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F4" w:rsidRPr="00A14BF4" w:rsidRDefault="00A14BF4" w:rsidP="00A14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реализации муниципальных программ </w:t>
      </w:r>
    </w:p>
    <w:p w:rsidR="00A14BF4" w:rsidRPr="00A14BF4" w:rsidRDefault="00A14BF4" w:rsidP="00A14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b/>
          <w:bCs/>
          <w:sz w:val="28"/>
          <w:szCs w:val="28"/>
        </w:rPr>
        <w:t>МО Хортицкий сельсовет за 201</w:t>
      </w:r>
      <w:r w:rsidR="00C9599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14BF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14BF4" w:rsidRPr="00A14BF4" w:rsidRDefault="00A14BF4" w:rsidP="00A14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Оцениваемый период реализации программ (подпрограмм) – 01.01.201</w:t>
      </w:r>
      <w:r w:rsidR="00C9599C">
        <w:rPr>
          <w:rFonts w:ascii="Times New Roman" w:hAnsi="Times New Roman" w:cs="Times New Roman"/>
          <w:sz w:val="28"/>
          <w:szCs w:val="28"/>
        </w:rPr>
        <w:t>8</w:t>
      </w:r>
      <w:r w:rsidRPr="00A14BF4">
        <w:rPr>
          <w:rFonts w:ascii="Times New Roman" w:hAnsi="Times New Roman" w:cs="Times New Roman"/>
          <w:sz w:val="28"/>
          <w:szCs w:val="28"/>
        </w:rPr>
        <w:t xml:space="preserve"> – 31.12.201</w:t>
      </w:r>
      <w:r w:rsidR="00C9599C">
        <w:rPr>
          <w:rFonts w:ascii="Times New Roman" w:hAnsi="Times New Roman" w:cs="Times New Roman"/>
          <w:sz w:val="28"/>
          <w:szCs w:val="28"/>
        </w:rPr>
        <w:t>8</w:t>
      </w:r>
      <w:r w:rsidRPr="00A14BF4">
        <w:rPr>
          <w:rFonts w:ascii="Times New Roman" w:hAnsi="Times New Roman" w:cs="Times New Roman"/>
          <w:sz w:val="28"/>
          <w:szCs w:val="28"/>
        </w:rPr>
        <w:t>.</w:t>
      </w:r>
    </w:p>
    <w:p w:rsidR="00A14BF4" w:rsidRPr="00A14BF4" w:rsidRDefault="00A14BF4" w:rsidP="00A14BF4">
      <w:r w:rsidRPr="00A14BF4">
        <w:t> </w:t>
      </w:r>
    </w:p>
    <w:tbl>
      <w:tblPr>
        <w:tblStyle w:val="a3"/>
        <w:tblW w:w="10666" w:type="dxa"/>
        <w:tblInd w:w="-885" w:type="dxa"/>
        <w:tblLook w:val="04A0"/>
      </w:tblPr>
      <w:tblGrid>
        <w:gridCol w:w="531"/>
        <w:gridCol w:w="2872"/>
        <w:gridCol w:w="1783"/>
        <w:gridCol w:w="1876"/>
        <w:gridCol w:w="1765"/>
        <w:gridCol w:w="1839"/>
      </w:tblGrid>
      <w:tr w:rsidR="00A14BF4" w:rsidTr="00F10FE2">
        <w:tc>
          <w:tcPr>
            <w:tcW w:w="531" w:type="dxa"/>
          </w:tcPr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14BF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14BF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14BF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872" w:type="dxa"/>
          </w:tcPr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Наименование программы, подпрограммы</w:t>
            </w:r>
          </w:p>
        </w:tc>
        <w:tc>
          <w:tcPr>
            <w:tcW w:w="1783" w:type="dxa"/>
          </w:tcPr>
          <w:p w:rsidR="00A14BF4" w:rsidRPr="00A14BF4" w:rsidRDefault="00A14BF4">
            <w:pPr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Start"/>
            <w:r w:rsidRPr="00A14BF4"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  <w:r w:rsidRPr="00A14BF4">
              <w:rPr>
                <w:rFonts w:ascii="Times New Roman" w:hAnsi="Times New Roman" w:cs="Times New Roman"/>
                <w:b/>
                <w:bCs/>
              </w:rPr>
              <w:t xml:space="preserve"> (%)</w:t>
            </w:r>
          </w:p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</w:rPr>
              <w:t>обеспечение финансирования программных мероприятий</w:t>
            </w:r>
          </w:p>
        </w:tc>
        <w:tc>
          <w:tcPr>
            <w:tcW w:w="1876" w:type="dxa"/>
          </w:tcPr>
          <w:p w:rsidR="00A14BF4" w:rsidRPr="00A14BF4" w:rsidRDefault="00A14BF4">
            <w:pPr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К3 (%)</w:t>
            </w:r>
          </w:p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</w:rPr>
              <w:t>степень выполнения запланированных программных мероприятий</w:t>
            </w:r>
          </w:p>
        </w:tc>
        <w:tc>
          <w:tcPr>
            <w:tcW w:w="1765" w:type="dxa"/>
          </w:tcPr>
          <w:p w:rsidR="00A14BF4" w:rsidRPr="00A14BF4" w:rsidRDefault="00A14BF4">
            <w:pPr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Э</w:t>
            </w:r>
            <w:proofErr w:type="gramStart"/>
            <w:r w:rsidRPr="00A14BF4">
              <w:rPr>
                <w:rFonts w:ascii="Times New Roman" w:hAnsi="Times New Roman" w:cs="Times New Roman"/>
                <w:b/>
                <w:bCs/>
              </w:rPr>
              <w:t> (%)</w:t>
            </w:r>
            <w:proofErr w:type="gramEnd"/>
          </w:p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</w:rPr>
              <w:t>эффективность реализации программы (подпрограммы)</w:t>
            </w:r>
          </w:p>
        </w:tc>
        <w:tc>
          <w:tcPr>
            <w:tcW w:w="1839" w:type="dxa"/>
          </w:tcPr>
          <w:p w:rsidR="00A14BF4" w:rsidRPr="00A14BF4" w:rsidRDefault="00A14BF4">
            <w:pPr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(при необходимости)</w:t>
            </w:r>
          </w:p>
        </w:tc>
      </w:tr>
      <w:tr w:rsidR="00A14BF4" w:rsidTr="00F10FE2">
        <w:tc>
          <w:tcPr>
            <w:tcW w:w="531" w:type="dxa"/>
          </w:tcPr>
          <w:p w:rsidR="00A14BF4" w:rsidRPr="00A14BF4" w:rsidRDefault="00A14BF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A14BF4" w:rsidRPr="00A14BF4" w:rsidRDefault="00A14BF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территории муниципального образования  на 2017-2022 годы</w:t>
            </w:r>
          </w:p>
        </w:tc>
        <w:tc>
          <w:tcPr>
            <w:tcW w:w="1783" w:type="dxa"/>
          </w:tcPr>
          <w:p w:rsidR="00A14BF4" w:rsidRPr="00A14BF4" w:rsidRDefault="00A14BF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76" w:type="dxa"/>
          </w:tcPr>
          <w:p w:rsidR="00A14BF4" w:rsidRPr="00A14BF4" w:rsidRDefault="00A14BF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65" w:type="dxa"/>
          </w:tcPr>
          <w:p w:rsidR="00A14BF4" w:rsidRPr="00A14BF4" w:rsidRDefault="00A14BF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39" w:type="dxa"/>
          </w:tcPr>
          <w:p w:rsidR="00A14BF4" w:rsidRPr="0065442E" w:rsidRDefault="0065442E" w:rsidP="006544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65442E" w:rsidTr="00F10FE2">
        <w:tc>
          <w:tcPr>
            <w:tcW w:w="531" w:type="dxa"/>
          </w:tcPr>
          <w:p w:rsidR="0065442E" w:rsidRDefault="0065442E" w:rsidP="00A14BF4"/>
        </w:tc>
        <w:tc>
          <w:tcPr>
            <w:tcW w:w="2872" w:type="dxa"/>
          </w:tcPr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«Комплексное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социальной</w:t>
            </w:r>
            <w:proofErr w:type="gramEnd"/>
          </w:p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инфраструктуры муниципального образования</w:t>
            </w:r>
          </w:p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Хортицкий сельсовет Александровского района</w:t>
            </w:r>
          </w:p>
          <w:p w:rsidR="0065442E" w:rsidRDefault="0065442E" w:rsidP="00A14BF4"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Оренбургской области до 2019 года и на период с 2020 до 2032 года»</w:t>
            </w:r>
          </w:p>
        </w:tc>
        <w:tc>
          <w:tcPr>
            <w:tcW w:w="1783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76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65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39" w:type="dxa"/>
          </w:tcPr>
          <w:p w:rsidR="0065442E" w:rsidRPr="0065442E" w:rsidRDefault="0065442E" w:rsidP="00B87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65442E" w:rsidTr="00F10FE2">
        <w:tc>
          <w:tcPr>
            <w:tcW w:w="531" w:type="dxa"/>
          </w:tcPr>
          <w:p w:rsidR="0065442E" w:rsidRDefault="0065442E" w:rsidP="00A14BF4"/>
        </w:tc>
        <w:tc>
          <w:tcPr>
            <w:tcW w:w="2872" w:type="dxa"/>
          </w:tcPr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«Комплексное развитие</w:t>
            </w:r>
          </w:p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систем транспортной инфраструктуры на территории</w:t>
            </w:r>
          </w:p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муниципального     образования Хортицкий сельсовет   Александровского   района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Оренбургской</w:t>
            </w:r>
            <w:proofErr w:type="gramEnd"/>
          </w:p>
          <w:p w:rsidR="0065442E" w:rsidRDefault="0065442E" w:rsidP="00A14BF4"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области до 2019 года и на период с 2020 до 2032 годы»</w:t>
            </w:r>
          </w:p>
        </w:tc>
        <w:tc>
          <w:tcPr>
            <w:tcW w:w="1783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76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65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39" w:type="dxa"/>
          </w:tcPr>
          <w:p w:rsidR="0065442E" w:rsidRPr="0065442E" w:rsidRDefault="0065442E" w:rsidP="00B87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</w:tbl>
    <w:p w:rsidR="009540AC" w:rsidRDefault="0065442E" w:rsidP="00727425">
      <w:r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 xml:space="preserve"> </w:t>
      </w:r>
    </w:p>
    <w:sectPr w:rsidR="009540AC" w:rsidSect="00F10FE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BF4"/>
    <w:rsid w:val="0065442E"/>
    <w:rsid w:val="00727425"/>
    <w:rsid w:val="009540AC"/>
    <w:rsid w:val="00A14BF4"/>
    <w:rsid w:val="00BC62C5"/>
    <w:rsid w:val="00C9599C"/>
    <w:rsid w:val="00F1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809A-4509-4D2E-A111-EBB00AB6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2018-04-03T11:03:00Z</dcterms:created>
  <dcterms:modified xsi:type="dcterms:W3CDTF">2019-09-19T06:45:00Z</dcterms:modified>
</cp:coreProperties>
</file>