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6" w:rsidRPr="00C05776" w:rsidRDefault="00C05776" w:rsidP="00C057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0577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</w:t>
      </w:r>
      <w:r w:rsidR="00330F87">
        <w:rPr>
          <w:rFonts w:ascii="Times New Roman" w:eastAsia="Times New Roman" w:hAnsi="Times New Roman" w:cs="Times New Roman"/>
          <w:b/>
          <w:bCs/>
          <w:sz w:val="28"/>
          <w:szCs w:val="28"/>
        </w:rPr>
        <w:t>упционные</w:t>
      </w:r>
      <w:proofErr w:type="spellEnd"/>
      <w:r w:rsidR="00330F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обязанности и запреты, связанные </w:t>
      </w:r>
      <w:r w:rsidRPr="00C05776">
        <w:rPr>
          <w:rFonts w:ascii="Times New Roman" w:eastAsia="Times New Roman" w:hAnsi="Times New Roman" w:cs="Times New Roman"/>
          <w:b/>
          <w:bCs/>
          <w:sz w:val="28"/>
          <w:szCs w:val="28"/>
        </w:rPr>
        <w:t>с оборотом цифровых финан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совых активов и цифровой валюты</w:t>
      </w:r>
    </w:p>
    <w:p w:rsidR="00C05776" w:rsidRP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7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ч.2 ст. 1 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31.07.2020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259-ФЗ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Федеральный закон № 259-ФЗ)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ифровыми финансовыми активами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</w:t>
      </w:r>
      <w:proofErr w:type="gramEnd"/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, которые предусмотрены решением о выпуске цифровых финансовых активов в порядке, установленном настоящим Федеральным законом, выпуск, учет и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системы.</w:t>
      </w:r>
    </w:p>
    <w:p w:rsidR="00C05776" w:rsidRP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 ст. 1 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 закона № 259-ФЗ ц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ифровая валюта — это совокупность электронных данных (цифрового кода или обозначения) в системе, которые могут быть приняты как инвестиции или средство платежа, не являющегося денежной единицей. </w:t>
      </w:r>
    </w:p>
    <w:p w:rsidR="00C05776" w:rsidRP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Отличие цифровых финансовых активов от цифровых валют заключается в том, что в отношении первого всегда существует обязанное лицо, в отношении цифровой валюты обязанного лица нет. Цифровые финансовые активы, как разновидность цифрового права, является объектом гражданских прав и в этой связи выступает законным объектом гражданско-правовых сделок.</w:t>
      </w:r>
    </w:p>
    <w:p w:rsid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№ 259-ФЗ внесены дополнения в три основных закона в сфере противодействия коррупции. </w:t>
      </w:r>
    </w:p>
    <w:p w:rsidR="00C05776" w:rsidRPr="00C05776" w:rsidRDefault="00C05776" w:rsidP="0033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Так, ст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8 Федерального закона от 25.12.2008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273-ФЗ «О противодействии коррупции» дополнена частью 10, согласно которой цифровая валюта признается имуществом, следовательно, сведения о ней подлежат отражению в справке о доходах, об имуществе и обязательствах имущественного характера, представляемой определенной категорией чиновников, служащих и руководителей организаций. </w:t>
      </w:r>
    </w:p>
    <w:p w:rsidR="00C05776" w:rsidRP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Кроме того, Федеральным законом № 259-ФЗ внесены дополнения в ч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1 ст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3 Федерального закона от 03.12.2012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согласно которым к сделкам с имуществом, по которым следует подтверждать законность расходов, отнесена сделка по приобретению цифровых финансовых активов, цифровой валюты, если сумма по такой сделке превышает общий</w:t>
      </w:r>
      <w:proofErr w:type="gramEnd"/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доход отчитывающегося лица и его супруги (супруга) за три последних года, предшествующих отчетному периоду.</w:t>
      </w:r>
    </w:p>
    <w:p w:rsidR="002F6817" w:rsidRPr="00C05776" w:rsidRDefault="00C05776" w:rsidP="00C0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>Дополнения, внесенные в ч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2 ст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1 Федерального закона от 07.05.2013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79-ФЗ «О запрете отдельным категориям лиц открывать и 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возлагают обязанность на отдельных лиц в течение трех месяцев с 01.01.2021</w:t>
      </w:r>
      <w:r w:rsidR="00330F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прекратить доверительное управление</w:t>
      </w:r>
      <w:proofErr w:type="gramEnd"/>
      <w:r w:rsidRPr="00C057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имуществом, которое предусматривает инвестирование в цифровую валюту и цифровые финансовые активы, выпущенные в информационных системах, организованных в соответствии с иностранным правом.</w:t>
      </w:r>
    </w:p>
    <w:p w:rsidR="005C04AC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F87" w:rsidRDefault="00330F87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97F3B"/>
    <w:rsid w:val="002F0B8E"/>
    <w:rsid w:val="002F6817"/>
    <w:rsid w:val="00304F76"/>
    <w:rsid w:val="00330F87"/>
    <w:rsid w:val="005647D5"/>
    <w:rsid w:val="005C04AC"/>
    <w:rsid w:val="008646EE"/>
    <w:rsid w:val="008F7F2F"/>
    <w:rsid w:val="00C0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9925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688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132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0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2021-10-11T15:52:00Z</dcterms:created>
  <dcterms:modified xsi:type="dcterms:W3CDTF">2021-10-12T08:48:00Z</dcterms:modified>
</cp:coreProperties>
</file>