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92" w:rsidRDefault="007C7492">
      <w:pPr>
        <w:jc w:val="center"/>
      </w:pPr>
    </w:p>
    <w:p w:rsidR="00B03622" w:rsidRPr="00B03622" w:rsidRDefault="00B03622" w:rsidP="00B03622">
      <w:pPr>
        <w:shd w:val="clear" w:color="auto" w:fill="auto"/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B03622">
        <w:rPr>
          <w:b/>
          <w:sz w:val="28"/>
          <w:szCs w:val="28"/>
          <w:lang w:eastAsia="ru-RU"/>
        </w:rPr>
        <w:t>П</w:t>
      </w:r>
      <w:proofErr w:type="gramEnd"/>
      <w:r w:rsidRPr="00B03622">
        <w:rPr>
          <w:b/>
          <w:sz w:val="28"/>
          <w:szCs w:val="28"/>
          <w:lang w:eastAsia="ru-RU"/>
        </w:rPr>
        <w:t xml:space="preserve"> О С Т А Н О В Л Е Н И Е</w:t>
      </w:r>
    </w:p>
    <w:p w:rsidR="00B03622" w:rsidRPr="00B03622" w:rsidRDefault="00B03622" w:rsidP="00B03622">
      <w:pPr>
        <w:shd w:val="clear" w:color="auto" w:fill="auto"/>
        <w:suppressAutoHyphens w:val="0"/>
        <w:jc w:val="center"/>
        <w:rPr>
          <w:b/>
          <w:sz w:val="28"/>
          <w:szCs w:val="28"/>
          <w:lang w:eastAsia="ru-RU"/>
        </w:rPr>
      </w:pPr>
      <w:r w:rsidRPr="00B03622">
        <w:rPr>
          <w:b/>
          <w:sz w:val="28"/>
          <w:szCs w:val="28"/>
          <w:lang w:eastAsia="ru-RU"/>
        </w:rPr>
        <w:t>ГЛАВЫ   МУНИЦИПАЛЬНОГО   ОБРАЗОВАНИЯ</w:t>
      </w:r>
    </w:p>
    <w:p w:rsidR="00B03622" w:rsidRPr="00B03622" w:rsidRDefault="00B03622" w:rsidP="00B03622">
      <w:pPr>
        <w:pBdr>
          <w:bottom w:val="single" w:sz="12" w:space="1" w:color="auto"/>
        </w:pBdr>
        <w:shd w:val="clear" w:color="auto" w:fill="auto"/>
        <w:suppressAutoHyphens w:val="0"/>
        <w:jc w:val="center"/>
        <w:rPr>
          <w:b/>
          <w:sz w:val="28"/>
          <w:szCs w:val="28"/>
          <w:lang w:eastAsia="ru-RU"/>
        </w:rPr>
      </w:pPr>
      <w:r w:rsidRPr="00B03622">
        <w:rPr>
          <w:b/>
          <w:sz w:val="28"/>
          <w:szCs w:val="28"/>
          <w:lang w:eastAsia="ru-RU"/>
        </w:rPr>
        <w:t>ХОРТИЦКИЙ  СЕЛЬСОВЕТ</w:t>
      </w:r>
    </w:p>
    <w:p w:rsidR="00B03622" w:rsidRPr="00B03622" w:rsidRDefault="00B03622" w:rsidP="00B03622">
      <w:pPr>
        <w:pBdr>
          <w:bottom w:val="single" w:sz="12" w:space="1" w:color="auto"/>
        </w:pBdr>
        <w:shd w:val="clear" w:color="auto" w:fill="auto"/>
        <w:suppressAutoHyphens w:val="0"/>
        <w:jc w:val="center"/>
        <w:rPr>
          <w:b/>
          <w:sz w:val="28"/>
          <w:szCs w:val="28"/>
          <w:lang w:eastAsia="ru-RU"/>
        </w:rPr>
      </w:pPr>
      <w:r w:rsidRPr="00B03622">
        <w:rPr>
          <w:b/>
          <w:sz w:val="28"/>
          <w:szCs w:val="28"/>
          <w:lang w:eastAsia="ru-RU"/>
        </w:rPr>
        <w:t>АЛЕКСАНДРОВСКОГО  РАЙОНА   ОРЕНБУРГСКОЙ   ОБЛАСТИ</w:t>
      </w:r>
    </w:p>
    <w:p w:rsidR="00B03622" w:rsidRPr="00B03622" w:rsidRDefault="00B03622" w:rsidP="00B03622">
      <w:pPr>
        <w:shd w:val="clear" w:color="auto" w:fill="auto"/>
        <w:suppressAutoHyphens w:val="0"/>
        <w:jc w:val="center"/>
        <w:rPr>
          <w:b/>
          <w:sz w:val="28"/>
          <w:szCs w:val="28"/>
          <w:lang w:eastAsia="ru-RU"/>
        </w:rPr>
      </w:pPr>
    </w:p>
    <w:p w:rsidR="007C7492" w:rsidRDefault="00B03622" w:rsidP="00B03622">
      <w:pPr>
        <w:jc w:val="center"/>
        <w:rPr>
          <w:sz w:val="24"/>
          <w:szCs w:val="24"/>
        </w:rPr>
      </w:pPr>
      <w:r w:rsidRPr="00B03622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2</w:t>
      </w:r>
      <w:r w:rsidRPr="00B03622">
        <w:rPr>
          <w:b/>
          <w:sz w:val="28"/>
          <w:szCs w:val="28"/>
          <w:lang w:eastAsia="ru-RU"/>
        </w:rPr>
        <w:t xml:space="preserve">8.03.2022                                                                                        № </w:t>
      </w:r>
      <w:r>
        <w:rPr>
          <w:b/>
          <w:sz w:val="28"/>
          <w:szCs w:val="28"/>
          <w:lang w:eastAsia="ru-RU"/>
        </w:rPr>
        <w:t>23</w:t>
      </w:r>
      <w:r w:rsidRPr="00B03622">
        <w:rPr>
          <w:b/>
          <w:sz w:val="28"/>
          <w:szCs w:val="28"/>
          <w:lang w:eastAsia="ru-RU"/>
        </w:rPr>
        <w:t>-П</w:t>
      </w:r>
    </w:p>
    <w:p w:rsidR="007C7492" w:rsidRDefault="007C7492">
      <w:pPr>
        <w:jc w:val="center"/>
        <w:rPr>
          <w:sz w:val="24"/>
          <w:szCs w:val="24"/>
        </w:rPr>
      </w:pPr>
    </w:p>
    <w:p w:rsidR="007C7492" w:rsidRDefault="00410CC7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организации и ведении гражданской обороны в</w:t>
      </w:r>
      <w:r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муниципальном образовании</w:t>
      </w:r>
      <w:r w:rsidR="00B03622">
        <w:rPr>
          <w:sz w:val="28"/>
          <w:szCs w:val="28"/>
        </w:rPr>
        <w:t xml:space="preserve"> Хортицкий сельсовет</w:t>
      </w:r>
      <w:r>
        <w:rPr>
          <w:sz w:val="28"/>
          <w:szCs w:val="28"/>
        </w:rPr>
        <w:t xml:space="preserve"> Александровский район и организациях</w:t>
      </w:r>
    </w:p>
    <w:p w:rsidR="007C7492" w:rsidRDefault="007C7492">
      <w:pPr>
        <w:tabs>
          <w:tab w:val="left" w:pos="709"/>
        </w:tabs>
        <w:jc w:val="both"/>
        <w:rPr>
          <w:sz w:val="28"/>
          <w:szCs w:val="28"/>
        </w:rPr>
      </w:pPr>
    </w:p>
    <w:p w:rsidR="007C7492" w:rsidRDefault="00410CC7">
      <w:pPr>
        <w:pStyle w:val="12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(в редакции от 17.12.2021) «Об утверждении Положения об организации и ведении гражданской обороны в муниципальных образованиях и организациях»,</w:t>
      </w:r>
      <w:r>
        <w:rPr>
          <w:rStyle w:val="FontStyle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пунктом 5 статьи 31 Устава муниципального образования</w:t>
      </w:r>
      <w:r w:rsidR="00B03622" w:rsidRPr="00B03622">
        <w:rPr>
          <w:sz w:val="28"/>
          <w:szCs w:val="28"/>
        </w:rPr>
        <w:t xml:space="preserve"> </w:t>
      </w:r>
      <w:r w:rsidR="00B03622" w:rsidRPr="00B03622">
        <w:rPr>
          <w:rFonts w:ascii="Times New Roman" w:hAnsi="Times New Roman"/>
          <w:sz w:val="28"/>
          <w:szCs w:val="28"/>
        </w:rPr>
        <w:t>Хортицкий</w:t>
      </w:r>
      <w:proofErr w:type="gramEnd"/>
      <w:r w:rsidR="00B03622" w:rsidRPr="00B0362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Александровский район Оренбургской области:</w:t>
      </w:r>
    </w:p>
    <w:p w:rsidR="007C7492" w:rsidRDefault="00410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организации и ведении гражданской обороны в</w:t>
      </w:r>
      <w:r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муниципальном образовании</w:t>
      </w:r>
      <w:r w:rsidR="00B03622" w:rsidRPr="00B03622">
        <w:rPr>
          <w:sz w:val="28"/>
          <w:szCs w:val="28"/>
        </w:rPr>
        <w:t xml:space="preserve"> Хортицкий сельсовет</w:t>
      </w:r>
      <w:r>
        <w:rPr>
          <w:sz w:val="28"/>
          <w:szCs w:val="28"/>
        </w:rPr>
        <w:t xml:space="preserve"> Александровский район и организациях согласно приложению.</w:t>
      </w:r>
    </w:p>
    <w:p w:rsidR="007C7492" w:rsidRDefault="00B036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0CC7">
        <w:rPr>
          <w:sz w:val="28"/>
          <w:szCs w:val="28"/>
        </w:rPr>
        <w:t xml:space="preserve">. Признать утратившим силу постановление  от </w:t>
      </w:r>
      <w:r>
        <w:rPr>
          <w:sz w:val="28"/>
          <w:szCs w:val="28"/>
        </w:rPr>
        <w:t>21.02.2014</w:t>
      </w:r>
      <w:r w:rsidR="00410CC7">
        <w:rPr>
          <w:sz w:val="28"/>
          <w:szCs w:val="28"/>
        </w:rPr>
        <w:t xml:space="preserve"> № </w:t>
      </w:r>
      <w:r>
        <w:rPr>
          <w:sz w:val="28"/>
          <w:szCs w:val="28"/>
        </w:rPr>
        <w:t>5–П</w:t>
      </w:r>
      <w:r w:rsidR="00410CC7">
        <w:rPr>
          <w:sz w:val="28"/>
          <w:szCs w:val="28"/>
        </w:rPr>
        <w:t xml:space="preserve"> «</w:t>
      </w:r>
      <w:r w:rsidRPr="00B03622">
        <w:rPr>
          <w:sz w:val="28"/>
          <w:szCs w:val="28"/>
        </w:rPr>
        <w:t>Об утверждении Порядка подготовки к ведению и ведения  гражданской обороны в муниципальном образовании Хортицкий сельсовет Александровский район</w:t>
      </w:r>
      <w:r w:rsidR="00410CC7">
        <w:rPr>
          <w:sz w:val="28"/>
          <w:szCs w:val="28"/>
        </w:rPr>
        <w:t>».</w:t>
      </w:r>
    </w:p>
    <w:p w:rsidR="007C7492" w:rsidRDefault="00B03622">
      <w:pPr>
        <w:pStyle w:val="af1"/>
        <w:shd w:val="clear" w:color="auto" w:fill="auto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="00410C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10C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10CC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410CC7">
        <w:rPr>
          <w:rFonts w:ascii="Times New Roman" w:hAnsi="Times New Roman"/>
          <w:sz w:val="28"/>
          <w:szCs w:val="28"/>
        </w:rPr>
        <w:t>.</w:t>
      </w:r>
    </w:p>
    <w:p w:rsidR="007C7492" w:rsidRDefault="00B03622">
      <w:pPr>
        <w:pStyle w:val="af1"/>
        <w:shd w:val="clear" w:color="auto" w:fill="auto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0CC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7C7492" w:rsidRDefault="007C7492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7492" w:rsidRDefault="007C7492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622" w:rsidRDefault="00B03622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7492" w:rsidRDefault="00410CC7" w:rsidP="00B03622">
      <w:pPr>
        <w:ind w:firstLine="709"/>
        <w:jc w:val="both"/>
      </w:pPr>
      <w:r>
        <w:rPr>
          <w:rFonts w:eastAsia="SimSun" w:cs="Mangal"/>
          <w:b/>
          <w:kern w:val="2"/>
          <w:sz w:val="28"/>
          <w:szCs w:val="28"/>
          <w:lang w:bidi="hi-IN"/>
        </w:rPr>
        <w:t>Г</w:t>
      </w:r>
      <w:r>
        <w:rPr>
          <w:b/>
          <w:sz w:val="28"/>
          <w:szCs w:val="28"/>
        </w:rPr>
        <w:t xml:space="preserve">лава </w:t>
      </w:r>
      <w:r w:rsidR="00B03622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03622">
        <w:rPr>
          <w:b/>
          <w:sz w:val="28"/>
          <w:szCs w:val="28"/>
        </w:rPr>
        <w:t xml:space="preserve">    </w:t>
      </w:r>
      <w:proofErr w:type="spellStart"/>
      <w:r w:rsidR="00B03622">
        <w:rPr>
          <w:b/>
          <w:sz w:val="28"/>
          <w:szCs w:val="28"/>
        </w:rPr>
        <w:t>Е.Н.Чечетина</w:t>
      </w:r>
      <w:proofErr w:type="spellEnd"/>
    </w:p>
    <w:p w:rsidR="007C7492" w:rsidRDefault="007C7492">
      <w:pPr>
        <w:pStyle w:val="af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492" w:rsidRDefault="007C7492">
      <w:pPr>
        <w:pStyle w:val="af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492" w:rsidRDefault="00410CC7">
      <w:pPr>
        <w:pStyle w:val="af2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B03622">
        <w:rPr>
          <w:rFonts w:ascii="Times New Roman" w:hAnsi="Times New Roman"/>
          <w:sz w:val="28"/>
          <w:szCs w:val="28"/>
        </w:rPr>
        <w:t xml:space="preserve">администрации района, </w:t>
      </w:r>
      <w:r>
        <w:rPr>
          <w:rFonts w:ascii="Times New Roman" w:hAnsi="Times New Roman"/>
          <w:sz w:val="28"/>
          <w:szCs w:val="28"/>
        </w:rPr>
        <w:t>прокурору района, в дело.</w:t>
      </w:r>
      <w:r>
        <w:br w:type="page"/>
      </w:r>
    </w:p>
    <w:tbl>
      <w:tblPr>
        <w:tblW w:w="90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3"/>
        <w:gridCol w:w="3973"/>
      </w:tblGrid>
      <w:tr w:rsidR="007C7492" w:rsidTr="00B03622">
        <w:trPr>
          <w:trHeight w:val="1418"/>
        </w:trPr>
        <w:tc>
          <w:tcPr>
            <w:tcW w:w="5082" w:type="dxa"/>
            <w:shd w:val="clear" w:color="auto" w:fill="auto"/>
          </w:tcPr>
          <w:p w:rsidR="007C7492" w:rsidRDefault="007C7492">
            <w:pPr>
              <w:pStyle w:val="afb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7C7492" w:rsidRDefault="00410CC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7C7492" w:rsidRDefault="00410CC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7C7492" w:rsidRDefault="00B036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МО Хортицкий сельсовет</w:t>
            </w:r>
          </w:p>
          <w:p w:rsidR="007C7492" w:rsidRDefault="00410CC7" w:rsidP="00B03622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3622">
              <w:rPr>
                <w:sz w:val="28"/>
                <w:szCs w:val="28"/>
              </w:rPr>
              <w:t xml:space="preserve">28.03.2022 </w:t>
            </w:r>
            <w:r>
              <w:rPr>
                <w:sz w:val="28"/>
                <w:szCs w:val="28"/>
              </w:rPr>
              <w:t xml:space="preserve">№ </w:t>
            </w:r>
            <w:r w:rsidR="00B03622">
              <w:rPr>
                <w:sz w:val="28"/>
                <w:szCs w:val="28"/>
              </w:rPr>
              <w:t>23-П</w:t>
            </w:r>
          </w:p>
        </w:tc>
      </w:tr>
    </w:tbl>
    <w:p w:rsidR="007C7492" w:rsidRDefault="007C7492" w:rsidP="00B03622">
      <w:pPr>
        <w:rPr>
          <w:sz w:val="28"/>
          <w:szCs w:val="28"/>
        </w:rPr>
      </w:pPr>
    </w:p>
    <w:p w:rsidR="007C7492" w:rsidRDefault="007C7492">
      <w:pPr>
        <w:jc w:val="center"/>
        <w:rPr>
          <w:sz w:val="28"/>
          <w:szCs w:val="28"/>
        </w:rPr>
      </w:pPr>
    </w:p>
    <w:p w:rsidR="007C7492" w:rsidRDefault="00410CC7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C7492" w:rsidRDefault="00410CC7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организации и ведении гражданской обороны в</w:t>
      </w:r>
      <w:r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муниципальном образовании</w:t>
      </w:r>
      <w:r w:rsidR="00B03622" w:rsidRPr="00B03622">
        <w:rPr>
          <w:sz w:val="28"/>
          <w:szCs w:val="28"/>
        </w:rPr>
        <w:t xml:space="preserve"> Хортицкий сельсовет</w:t>
      </w:r>
      <w:r>
        <w:rPr>
          <w:sz w:val="28"/>
          <w:szCs w:val="28"/>
        </w:rPr>
        <w:t xml:space="preserve"> Александровский район и организациях</w:t>
      </w:r>
    </w:p>
    <w:p w:rsidR="007C7492" w:rsidRDefault="007C7492">
      <w:pPr>
        <w:jc w:val="center"/>
        <w:rPr>
          <w:sz w:val="28"/>
          <w:szCs w:val="28"/>
        </w:rPr>
      </w:pPr>
    </w:p>
    <w:p w:rsidR="007C7492" w:rsidRDefault="007C7492">
      <w:pPr>
        <w:jc w:val="center"/>
        <w:rPr>
          <w:sz w:val="28"/>
          <w:szCs w:val="28"/>
        </w:rPr>
      </w:pP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</w:t>
      </w:r>
      <w:r>
        <w:rPr>
          <w:rStyle w:val="-"/>
          <w:color w:val="auto"/>
          <w:sz w:val="28"/>
          <w:szCs w:val="28"/>
          <w:u w:val="none"/>
        </w:rPr>
        <w:t>Федеральным законом от 12.02.1998 N 28-ФЗ «О гражданской обороне</w:t>
      </w:r>
      <w:r>
        <w:rPr>
          <w:sz w:val="28"/>
          <w:szCs w:val="28"/>
        </w:rPr>
        <w:t xml:space="preserve">», </w:t>
      </w:r>
      <w:r>
        <w:rPr>
          <w:rStyle w:val="-"/>
          <w:color w:val="auto"/>
          <w:sz w:val="28"/>
          <w:szCs w:val="28"/>
          <w:u w:val="none"/>
        </w:rPr>
        <w:t>Положением о Министерстве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 w:val="28"/>
          <w:szCs w:val="28"/>
        </w:rPr>
        <w:t xml:space="preserve">, утвержденным </w:t>
      </w:r>
      <w:r>
        <w:rPr>
          <w:rStyle w:val="-"/>
          <w:color w:val="auto"/>
          <w:sz w:val="28"/>
          <w:szCs w:val="28"/>
          <w:u w:val="none"/>
        </w:rPr>
        <w:t>Указом Президента Российской Федерации от 11.07. 2004 N 868 «Вопросы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 w:val="28"/>
          <w:szCs w:val="28"/>
        </w:rPr>
        <w:t xml:space="preserve">», </w:t>
      </w:r>
      <w:r>
        <w:rPr>
          <w:rStyle w:val="-"/>
          <w:color w:val="auto"/>
          <w:sz w:val="28"/>
          <w:szCs w:val="28"/>
          <w:u w:val="none"/>
        </w:rPr>
        <w:t>постановлением Правительства Российской Федерации</w:t>
      </w:r>
      <w:proofErr w:type="gramEnd"/>
      <w:r>
        <w:rPr>
          <w:rStyle w:val="-"/>
          <w:color w:val="auto"/>
          <w:sz w:val="28"/>
          <w:szCs w:val="28"/>
          <w:u w:val="none"/>
        </w:rPr>
        <w:t xml:space="preserve"> </w:t>
      </w:r>
      <w:proofErr w:type="gramStart"/>
      <w:r>
        <w:rPr>
          <w:rStyle w:val="-"/>
          <w:color w:val="auto"/>
          <w:sz w:val="28"/>
          <w:szCs w:val="28"/>
          <w:u w:val="none"/>
        </w:rPr>
        <w:t>от 26.11.2007 № 804 «Об утверждении Положения о гражданской обороне в Российской Федерации</w:t>
      </w:r>
      <w:r>
        <w:rPr>
          <w:sz w:val="28"/>
          <w:szCs w:val="28"/>
        </w:rPr>
        <w:t>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(в редакции приказа МЧС России от 17.12.2021 № 874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</w:t>
      </w:r>
      <w:proofErr w:type="gramEnd"/>
      <w:r>
        <w:rPr>
          <w:sz w:val="28"/>
          <w:szCs w:val="28"/>
        </w:rPr>
        <w:t xml:space="preserve"> от 14.11.2008 № 687») и определяет организацию и основные направления подготовки к ведению гражданской обороны, в муниципальном образовании</w:t>
      </w:r>
      <w:r w:rsidR="00BF042C" w:rsidRPr="00BF042C">
        <w:rPr>
          <w:sz w:val="28"/>
          <w:szCs w:val="28"/>
        </w:rPr>
        <w:t xml:space="preserve"> </w:t>
      </w:r>
      <w:r w:rsidR="00BF042C" w:rsidRPr="00B03622">
        <w:rPr>
          <w:sz w:val="28"/>
          <w:szCs w:val="28"/>
        </w:rPr>
        <w:t>Хортицкий сельсовет</w:t>
      </w:r>
      <w:r>
        <w:rPr>
          <w:sz w:val="28"/>
          <w:szCs w:val="28"/>
        </w:rPr>
        <w:t xml:space="preserve"> Александровский район и организациях.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 xml:space="preserve">2. Мероприятия по гражданской обороне организуются в муниципальном образовании </w:t>
      </w:r>
      <w:r w:rsidR="00BF042C" w:rsidRPr="00B03622">
        <w:rPr>
          <w:sz w:val="28"/>
          <w:szCs w:val="28"/>
        </w:rPr>
        <w:t>Хортицкий сельсовет</w:t>
      </w:r>
      <w:r w:rsidR="00BF042C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Александровский район (организациях) в рамках подготовки к ведению и ведения гражданской обороны.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>
        <w:rPr>
          <w:sz w:val="28"/>
          <w:szCs w:val="28"/>
        </w:rPr>
        <w:t xml:space="preserve"> мероприятий) муниципального образования</w:t>
      </w:r>
      <w:r w:rsidR="00BF042C" w:rsidRPr="00BF042C">
        <w:rPr>
          <w:sz w:val="28"/>
          <w:szCs w:val="28"/>
        </w:rPr>
        <w:t xml:space="preserve"> </w:t>
      </w:r>
      <w:r w:rsidR="00BF042C" w:rsidRPr="00B03622">
        <w:rPr>
          <w:sz w:val="28"/>
          <w:szCs w:val="28"/>
        </w:rPr>
        <w:t>Хортицкий сельсовет</w:t>
      </w:r>
      <w:r>
        <w:rPr>
          <w:sz w:val="28"/>
          <w:szCs w:val="28"/>
        </w:rPr>
        <w:t xml:space="preserve"> Александровский район (организаций).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lastRenderedPageBreak/>
        <w:t>4. План основных мероприятий на год разрабатывается администрацией муниципального образования</w:t>
      </w:r>
      <w:r w:rsidR="00BF042C" w:rsidRPr="00BF042C">
        <w:rPr>
          <w:sz w:val="28"/>
          <w:szCs w:val="28"/>
        </w:rPr>
        <w:t xml:space="preserve"> </w:t>
      </w:r>
      <w:r w:rsidR="00BF042C" w:rsidRPr="00B03622">
        <w:rPr>
          <w:sz w:val="28"/>
          <w:szCs w:val="28"/>
        </w:rPr>
        <w:t>Хортицкий сельсовет</w:t>
      </w:r>
      <w:r>
        <w:rPr>
          <w:sz w:val="28"/>
          <w:szCs w:val="28"/>
        </w:rPr>
        <w:t xml:space="preserve"> Александровского района и согласовывается с ГУ МЧС России по Оренбургской</w:t>
      </w:r>
      <w:r>
        <w:rPr>
          <w:sz w:val="28"/>
          <w:szCs w:val="28"/>
        </w:rPr>
        <w:tab/>
        <w:t xml:space="preserve"> области.</w:t>
      </w:r>
    </w:p>
    <w:p w:rsidR="007C7492" w:rsidRDefault="00410CC7">
      <w:pPr>
        <w:ind w:firstLine="567"/>
        <w:contextualSpacing/>
        <w:jc w:val="both"/>
      </w:pPr>
      <w:proofErr w:type="gramStart"/>
      <w:r>
        <w:rPr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</w:t>
      </w:r>
      <w:r w:rsidR="00BF042C" w:rsidRPr="00BF042C">
        <w:rPr>
          <w:sz w:val="28"/>
          <w:szCs w:val="28"/>
        </w:rPr>
        <w:t xml:space="preserve"> </w:t>
      </w:r>
      <w:r w:rsidR="00BF042C" w:rsidRPr="00B03622">
        <w:rPr>
          <w:sz w:val="28"/>
          <w:szCs w:val="28"/>
        </w:rPr>
        <w:t>Хортицкий сельсовет</w:t>
      </w:r>
      <w:r>
        <w:rPr>
          <w:sz w:val="28"/>
          <w:szCs w:val="28"/>
        </w:rPr>
        <w:t xml:space="preserve"> Александровский район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муниципального образования </w:t>
      </w:r>
      <w:r w:rsidR="00BF042C" w:rsidRPr="00B03622">
        <w:rPr>
          <w:sz w:val="28"/>
          <w:szCs w:val="28"/>
        </w:rPr>
        <w:t>Хортицкий сельсовет</w:t>
      </w:r>
      <w:r w:rsidR="00BF0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район (организациях)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</w:t>
      </w:r>
      <w:r w:rsidR="00BF042C" w:rsidRPr="00B03622">
        <w:rPr>
          <w:sz w:val="28"/>
          <w:szCs w:val="28"/>
        </w:rPr>
        <w:t>Хортицкий сельсовет</w:t>
      </w:r>
      <w:r w:rsidR="00BF042C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Александровский район (организациях) от опасностей, возникающих при военных конфликтах или вследствие этих конфликтов, а</w:t>
      </w:r>
      <w:proofErr w:type="gramEnd"/>
      <w:r>
        <w:rPr>
          <w:sz w:val="28"/>
          <w:szCs w:val="28"/>
        </w:rPr>
        <w:t xml:space="preserve"> также при возникновении чрезвычайных ситуаций природного и техногенного характера.</w:t>
      </w:r>
    </w:p>
    <w:p w:rsidR="007C7492" w:rsidRDefault="00410CC7">
      <w:pPr>
        <w:ind w:firstLine="567"/>
        <w:contextualSpacing/>
        <w:jc w:val="both"/>
      </w:pPr>
      <w:proofErr w:type="gramStart"/>
      <w:r>
        <w:rPr>
          <w:sz w:val="28"/>
          <w:szCs w:val="28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>
        <w:rPr>
          <w:sz w:val="28"/>
          <w:szCs w:val="28"/>
        </w:rPr>
        <w:t xml:space="preserve"> природного и техногенного характера.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 xml:space="preserve">6.1. Обеспечение выполнения мероприятий по гражданской обороне в муниципальном образовании </w:t>
      </w:r>
      <w:r w:rsidR="00BF042C" w:rsidRPr="00B03622">
        <w:rPr>
          <w:sz w:val="28"/>
          <w:szCs w:val="28"/>
        </w:rPr>
        <w:t>Хортицкий сельсовет</w:t>
      </w:r>
      <w:r w:rsidR="00BF042C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Александровский район осуществляется органом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lastRenderedPageBreak/>
        <w:t>Администрация</w:t>
      </w:r>
      <w:r w:rsidR="00BF042C" w:rsidRPr="00BF042C">
        <w:rPr>
          <w:sz w:val="28"/>
          <w:szCs w:val="28"/>
        </w:rPr>
        <w:t xml:space="preserve"> </w:t>
      </w:r>
      <w:r w:rsidR="00BF042C" w:rsidRPr="00B03622">
        <w:rPr>
          <w:sz w:val="28"/>
          <w:szCs w:val="28"/>
        </w:rPr>
        <w:t>Хортицк</w:t>
      </w:r>
      <w:r w:rsidR="00BF042C">
        <w:rPr>
          <w:sz w:val="28"/>
          <w:szCs w:val="28"/>
        </w:rPr>
        <w:t>ого</w:t>
      </w:r>
      <w:r w:rsidR="00BF042C" w:rsidRPr="00B03622">
        <w:rPr>
          <w:sz w:val="28"/>
          <w:szCs w:val="28"/>
        </w:rPr>
        <w:t xml:space="preserve"> сельсовет</w:t>
      </w:r>
      <w:r w:rsidR="00BF042C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Александровского района определяет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 xml:space="preserve">7. Администрация </w:t>
      </w:r>
      <w:r w:rsidR="00BF042C" w:rsidRPr="00B03622">
        <w:rPr>
          <w:sz w:val="28"/>
          <w:szCs w:val="28"/>
        </w:rPr>
        <w:t>Хортицк</w:t>
      </w:r>
      <w:r w:rsidR="00BF042C">
        <w:rPr>
          <w:sz w:val="28"/>
          <w:szCs w:val="28"/>
        </w:rPr>
        <w:t>ого</w:t>
      </w:r>
      <w:r w:rsidR="00BF042C" w:rsidRPr="00B03622">
        <w:rPr>
          <w:sz w:val="28"/>
          <w:szCs w:val="28"/>
        </w:rPr>
        <w:t xml:space="preserve"> сельсовет</w:t>
      </w:r>
      <w:r w:rsidR="00BF042C">
        <w:rPr>
          <w:sz w:val="28"/>
          <w:szCs w:val="28"/>
        </w:rPr>
        <w:t xml:space="preserve">а </w:t>
      </w:r>
      <w:r>
        <w:rPr>
          <w:sz w:val="28"/>
          <w:szCs w:val="28"/>
        </w:rPr>
        <w:t>Александровского района и организации,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По решению администрации муниципального образования</w:t>
      </w:r>
      <w:r w:rsidR="00BF042C" w:rsidRPr="00BF042C">
        <w:rPr>
          <w:sz w:val="28"/>
          <w:szCs w:val="28"/>
        </w:rPr>
        <w:t xml:space="preserve"> </w:t>
      </w:r>
      <w:r w:rsidR="00BF042C" w:rsidRPr="00B03622">
        <w:rPr>
          <w:sz w:val="28"/>
          <w:szCs w:val="28"/>
        </w:rPr>
        <w:t>Хортицкий сельсовет</w:t>
      </w:r>
      <w:r>
        <w:rPr>
          <w:sz w:val="28"/>
          <w:szCs w:val="28"/>
        </w:rPr>
        <w:t xml:space="preserve"> Александровского района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proofErr w:type="gramStart"/>
      <w:r>
        <w:rPr>
          <w:sz w:val="28"/>
          <w:szCs w:val="28"/>
        </w:rPr>
        <w:t xml:space="preserve">В состав спасательной службы муниципального образования </w:t>
      </w:r>
      <w:r w:rsidR="00BF042C" w:rsidRPr="00B03622">
        <w:rPr>
          <w:sz w:val="28"/>
          <w:szCs w:val="28"/>
        </w:rPr>
        <w:t>Хортицкий сельсовет</w:t>
      </w:r>
      <w:r w:rsidR="00BF042C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Александровский район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Вид и количество спасательных служб, муниципальным образованием</w:t>
      </w:r>
      <w:r w:rsidR="00BF042C" w:rsidRPr="00BF042C">
        <w:rPr>
          <w:sz w:val="28"/>
          <w:szCs w:val="28"/>
        </w:rPr>
        <w:t xml:space="preserve"> </w:t>
      </w:r>
      <w:r w:rsidR="00BF042C" w:rsidRPr="00B03622">
        <w:rPr>
          <w:sz w:val="28"/>
          <w:szCs w:val="28"/>
        </w:rPr>
        <w:t>Хортицкий сельсовет</w:t>
      </w:r>
      <w:r>
        <w:rPr>
          <w:sz w:val="28"/>
          <w:szCs w:val="28"/>
        </w:rPr>
        <w:t xml:space="preserve"> Александровский район (организациями), определяются на основании расчета объема и </w:t>
      </w:r>
      <w:proofErr w:type="gramStart"/>
      <w:r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выполняемых в соответствии с планами гражданской обороны и защиты населения задач.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Положение о спасательной службе муниципального образования</w:t>
      </w:r>
      <w:r w:rsidR="00BF042C" w:rsidRPr="00BF042C">
        <w:rPr>
          <w:sz w:val="28"/>
          <w:szCs w:val="28"/>
        </w:rPr>
        <w:t xml:space="preserve"> </w:t>
      </w:r>
      <w:r w:rsidR="00BF042C" w:rsidRPr="00B03622">
        <w:rPr>
          <w:sz w:val="28"/>
          <w:szCs w:val="28"/>
        </w:rPr>
        <w:t>Хортицкий сельсовет</w:t>
      </w:r>
      <w:r>
        <w:rPr>
          <w:sz w:val="28"/>
          <w:szCs w:val="28"/>
        </w:rPr>
        <w:t xml:space="preserve"> Александровский район согласовывается с руководителем Департамента ПБ и ГЗ Оренбургской области и утверждается главой </w:t>
      </w:r>
      <w:r w:rsidR="00903FE4">
        <w:rPr>
          <w:sz w:val="28"/>
          <w:szCs w:val="28"/>
        </w:rPr>
        <w:t xml:space="preserve">муниципального образования Хортицкий сельсовет </w:t>
      </w:r>
      <w:r>
        <w:rPr>
          <w:sz w:val="28"/>
          <w:szCs w:val="28"/>
        </w:rPr>
        <w:t>Александровского района.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Положение о спасательной службе организации разрабатывается организацией и согласовывается с руководителем соответствующей спасательной службы муниципального образования Александровский район и утверждается руководителем организации.</w:t>
      </w:r>
    </w:p>
    <w:p w:rsidR="007C7492" w:rsidRDefault="00410CC7">
      <w:pPr>
        <w:ind w:firstLine="567"/>
        <w:contextualSpacing/>
        <w:jc w:val="both"/>
      </w:pPr>
      <w:proofErr w:type="gramStart"/>
      <w:r>
        <w:rPr>
          <w:sz w:val="28"/>
          <w:szCs w:val="28"/>
        </w:rPr>
        <w:t>Методическое руководство созданием и обеспечением готовности сил и средств гражданской обороны в муниципальном образовании</w:t>
      </w:r>
      <w:r w:rsidR="00903FE4" w:rsidRPr="00903FE4">
        <w:rPr>
          <w:sz w:val="28"/>
          <w:szCs w:val="28"/>
        </w:rPr>
        <w:t xml:space="preserve"> </w:t>
      </w:r>
      <w:r w:rsidR="00903FE4" w:rsidRPr="00B03622">
        <w:rPr>
          <w:sz w:val="28"/>
          <w:szCs w:val="28"/>
        </w:rPr>
        <w:t>Хортицкий сельсовет</w:t>
      </w:r>
      <w:r>
        <w:rPr>
          <w:sz w:val="28"/>
          <w:szCs w:val="28"/>
        </w:rPr>
        <w:t xml:space="preserve"> Александровский район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</w:t>
      </w:r>
      <w:r>
        <w:rPr>
          <w:sz w:val="28"/>
          <w:szCs w:val="28"/>
        </w:rPr>
        <w:lastRenderedPageBreak/>
        <w:t>стихийных бедствий (далее - МЧС России) и главными управлениями МЧС России по Оренбургской области.</w:t>
      </w:r>
      <w:proofErr w:type="gramEnd"/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9. Для планирования, подготовки и проведения эвакуационных мероприятий в муниципальном образовании</w:t>
      </w:r>
      <w:r w:rsidR="00903FE4" w:rsidRPr="00903FE4">
        <w:rPr>
          <w:sz w:val="28"/>
          <w:szCs w:val="28"/>
        </w:rPr>
        <w:t xml:space="preserve"> </w:t>
      </w:r>
      <w:r w:rsidR="00903FE4" w:rsidRPr="00B03622">
        <w:rPr>
          <w:sz w:val="28"/>
          <w:szCs w:val="28"/>
        </w:rPr>
        <w:t>Хортицкий сельсовет</w:t>
      </w:r>
      <w:r>
        <w:rPr>
          <w:sz w:val="28"/>
          <w:szCs w:val="28"/>
        </w:rPr>
        <w:t xml:space="preserve"> Александровский район и организациях заблаговременно в мирное время создаются эвакуационные комиссии. Эвакуационная комиссия возглавляются главой </w:t>
      </w:r>
      <w:r w:rsidR="00903FE4">
        <w:rPr>
          <w:sz w:val="28"/>
          <w:szCs w:val="28"/>
        </w:rPr>
        <w:t xml:space="preserve">муниципального образования Хортицкий сельсовет </w:t>
      </w:r>
      <w:r>
        <w:rPr>
          <w:sz w:val="28"/>
          <w:szCs w:val="28"/>
        </w:rPr>
        <w:t xml:space="preserve"> (в организаци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руководителем).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Деятельность эвакуационных комиссий регламентируется положениями об эвакуационных комиссиях.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руководитель гражданской обороны муниципального образования</w:t>
      </w:r>
      <w:r w:rsidR="00903FE4" w:rsidRPr="00903FE4">
        <w:rPr>
          <w:sz w:val="28"/>
          <w:szCs w:val="28"/>
        </w:rPr>
        <w:t xml:space="preserve"> </w:t>
      </w:r>
      <w:r w:rsidR="00903FE4" w:rsidRPr="00B03622">
        <w:rPr>
          <w:sz w:val="28"/>
          <w:szCs w:val="28"/>
        </w:rPr>
        <w:t>Хортицкий сельсовет</w:t>
      </w:r>
      <w:r>
        <w:rPr>
          <w:sz w:val="28"/>
          <w:szCs w:val="28"/>
        </w:rPr>
        <w:t xml:space="preserve"> Александровский район и руководителями организаций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созданных ими сил гражданской обороны.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 xml:space="preserve">11. Руководство гражданской обороной на территории муниципального образования </w:t>
      </w:r>
      <w:r w:rsidR="00903FE4" w:rsidRPr="00B03622">
        <w:rPr>
          <w:sz w:val="28"/>
          <w:szCs w:val="28"/>
        </w:rPr>
        <w:t>Хортицкий сельсовет</w:t>
      </w:r>
      <w:r w:rsidR="00903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район осуществляет глава </w:t>
      </w:r>
      <w:r w:rsidR="00903FE4">
        <w:rPr>
          <w:sz w:val="28"/>
          <w:szCs w:val="28"/>
        </w:rPr>
        <w:t xml:space="preserve">муниципального образования Хортицкий сельсовет </w:t>
      </w:r>
      <w:r>
        <w:rPr>
          <w:sz w:val="28"/>
          <w:szCs w:val="28"/>
        </w:rPr>
        <w:t xml:space="preserve">Александровского района, а в организациях – их руководители. 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 xml:space="preserve">Должностные лица, глава </w:t>
      </w:r>
      <w:r w:rsidR="00903FE4">
        <w:rPr>
          <w:sz w:val="28"/>
          <w:szCs w:val="28"/>
        </w:rPr>
        <w:t>муниципального образования Хортицкий сельсовет</w:t>
      </w:r>
      <w:r>
        <w:rPr>
          <w:sz w:val="28"/>
          <w:szCs w:val="28"/>
        </w:rPr>
        <w:t>, а в организациях – их руководители, несут персональную ответственность за организацию и проведение мероприятий по гражданской обороне и защите населения.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 xml:space="preserve">12. Органами, осуществляющими управлением гражданской обороной в муниципальном образовании </w:t>
      </w:r>
      <w:r w:rsidR="00903FE4" w:rsidRPr="00B03622">
        <w:rPr>
          <w:sz w:val="28"/>
          <w:szCs w:val="28"/>
        </w:rPr>
        <w:t>Хортицкий сельсовет</w:t>
      </w:r>
      <w:r w:rsidR="00903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район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 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 xml:space="preserve">Администрация </w:t>
      </w:r>
      <w:r w:rsidR="00903FE4" w:rsidRPr="00B03622">
        <w:rPr>
          <w:sz w:val="28"/>
          <w:szCs w:val="28"/>
        </w:rPr>
        <w:t>Хортицк</w:t>
      </w:r>
      <w:r w:rsidR="00903FE4">
        <w:rPr>
          <w:sz w:val="28"/>
          <w:szCs w:val="28"/>
        </w:rPr>
        <w:t>ого</w:t>
      </w:r>
      <w:r w:rsidR="00903FE4" w:rsidRPr="00B03622">
        <w:rPr>
          <w:sz w:val="28"/>
          <w:szCs w:val="28"/>
        </w:rPr>
        <w:t xml:space="preserve"> сельсовет</w:t>
      </w:r>
      <w:r w:rsidR="00903FE4">
        <w:rPr>
          <w:sz w:val="28"/>
          <w:szCs w:val="28"/>
        </w:rPr>
        <w:t xml:space="preserve">а </w:t>
      </w:r>
      <w:r>
        <w:rPr>
          <w:sz w:val="28"/>
          <w:szCs w:val="28"/>
        </w:rPr>
        <w:t>Александровского района и организации осуществляют комплектование (назначение) структурных подразделений (работников) по гражданской обороне, разрабатывают и утверждают их должностные обязанности и штатное расписание.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 xml:space="preserve">Руководители структурных подразделений (работники) по гражданской обороне подчиняются непосредственно главе </w:t>
      </w:r>
      <w:r w:rsidR="006C3BEE">
        <w:rPr>
          <w:sz w:val="28"/>
          <w:szCs w:val="28"/>
        </w:rPr>
        <w:t xml:space="preserve">муниципального образования </w:t>
      </w:r>
      <w:r w:rsidR="006C3BEE" w:rsidRPr="00B03622">
        <w:rPr>
          <w:sz w:val="28"/>
          <w:szCs w:val="28"/>
        </w:rPr>
        <w:t>Хортицкий сельсовет</w:t>
      </w:r>
      <w:r w:rsidR="006C3BEE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района (в организации - руководителю).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муниципального образования </w:t>
      </w:r>
      <w:r w:rsidR="006C3BEE" w:rsidRPr="00B03622">
        <w:rPr>
          <w:sz w:val="28"/>
          <w:szCs w:val="28"/>
        </w:rPr>
        <w:t>Хортицкий сельсовет</w:t>
      </w:r>
      <w:r w:rsidR="006C3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район организуется сбор </w:t>
      </w:r>
      <w:r>
        <w:rPr>
          <w:sz w:val="28"/>
          <w:szCs w:val="28"/>
        </w:rPr>
        <w:lastRenderedPageBreak/>
        <w:t>информации в области гражданской обороны (далее - информация) и обмен ею.</w:t>
      </w:r>
    </w:p>
    <w:p w:rsidR="007C7492" w:rsidRDefault="00410CC7">
      <w:pPr>
        <w:pStyle w:val="af2"/>
        <w:tabs>
          <w:tab w:val="left" w:pos="426"/>
        </w:tabs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Сбор и обмен информацией осуществляются сельскими поселениями, Единой дежурно-диспетчерской службой Александровского района,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МВД России по Александровскому району (по согласованию), 12 ПСЧ 9ПСО ФПС ГПС ГУ МЧС России по Оренбургской области (по согласованию), ЛТУ с. Александровка МЦЭТ г. Бугуруслан Оренбургского филиала ПАО «</w:t>
      </w:r>
      <w:proofErr w:type="spellStart"/>
      <w:r>
        <w:rPr>
          <w:rFonts w:ascii="Times New Roman" w:hAnsi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sz w:val="28"/>
          <w:szCs w:val="28"/>
        </w:rPr>
        <w:t xml:space="preserve">» (по согласованию), Александровская КЭС треста «Оренбург </w:t>
      </w:r>
      <w:proofErr w:type="spellStart"/>
      <w:r>
        <w:rPr>
          <w:rFonts w:ascii="Times New Roman" w:hAnsi="Times New Roman"/>
          <w:sz w:val="28"/>
          <w:szCs w:val="28"/>
        </w:rPr>
        <w:t>центрсельгаз</w:t>
      </w:r>
      <w:proofErr w:type="spellEnd"/>
      <w:r>
        <w:rPr>
          <w:rFonts w:ascii="Times New Roman" w:hAnsi="Times New Roman"/>
          <w:sz w:val="28"/>
          <w:szCs w:val="28"/>
        </w:rPr>
        <w:t>» ОАО «</w:t>
      </w:r>
      <w:proofErr w:type="spellStart"/>
      <w:r>
        <w:rPr>
          <w:rFonts w:ascii="Times New Roman" w:hAnsi="Times New Roman"/>
          <w:sz w:val="28"/>
          <w:szCs w:val="28"/>
        </w:rPr>
        <w:t>Оренбургоблгаз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согласованию), Александровские РЭС ЦПО филиала ПАО «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Волга»- «</w:t>
      </w:r>
      <w:proofErr w:type="spellStart"/>
      <w:r>
        <w:rPr>
          <w:rFonts w:ascii="Times New Roman" w:hAnsi="Times New Roman"/>
          <w:sz w:val="28"/>
          <w:szCs w:val="28"/>
        </w:rPr>
        <w:t>Оренбургэнерго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согласованию), МУП «ТВС» (по согласованию), Александровское ДУ–филиала ГУП «</w:t>
      </w:r>
      <w:proofErr w:type="spellStart"/>
      <w:r>
        <w:rPr>
          <w:rFonts w:ascii="Times New Roman" w:hAnsi="Times New Roman"/>
          <w:sz w:val="28"/>
          <w:szCs w:val="28"/>
        </w:rPr>
        <w:t>Оренбургремдорстрой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Александровский РУЭС ГУП «ОКЭС» (по согласованию), ЮЗТО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Оренбургской област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ГБУ «Александровское </w:t>
      </w:r>
      <w:proofErr w:type="spellStart"/>
      <w:r>
        <w:rPr>
          <w:rFonts w:ascii="Times New Roman" w:hAnsi="Times New Roman"/>
          <w:sz w:val="28"/>
          <w:szCs w:val="28"/>
        </w:rPr>
        <w:t>райветуправление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» (по согласованию). </w:t>
      </w:r>
    </w:p>
    <w:p w:rsidR="000216AD" w:rsidRPr="000216AD" w:rsidRDefault="000216AD" w:rsidP="000216AD">
      <w:pPr>
        <w:shd w:val="clear" w:color="auto" w:fill="auto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16AD">
        <w:rPr>
          <w:sz w:val="28"/>
          <w:szCs w:val="28"/>
          <w:lang w:eastAsia="ru-RU"/>
        </w:rPr>
        <w:t>Администрация  Хортицкого сельсовета предоставляет информацию в Администрацию района.</w:t>
      </w:r>
    </w:p>
    <w:p w:rsidR="007C7492" w:rsidRDefault="00410CC7">
      <w:pPr>
        <w:pStyle w:val="formattext"/>
        <w:tabs>
          <w:tab w:val="left" w:pos="709"/>
        </w:tabs>
        <w:suppressAutoHyphens/>
        <w:spacing w:beforeAutospacing="0" w:afterAutospacing="0"/>
        <w:ind w:firstLine="567"/>
        <w:contextualSpacing/>
        <w:jc w:val="both"/>
        <w:textAlignment w:val="baseline"/>
      </w:pPr>
      <w:r>
        <w:rPr>
          <w:sz w:val="28"/>
          <w:szCs w:val="28"/>
        </w:rPr>
        <w:t xml:space="preserve">14. Мероприятия по гражданской обороне на муниципальном уровне и в организациях осуществляются в соответствии с </w:t>
      </w:r>
      <w:r>
        <w:rPr>
          <w:rStyle w:val="-"/>
          <w:color w:val="auto"/>
          <w:sz w:val="28"/>
          <w:szCs w:val="28"/>
          <w:u w:val="none"/>
        </w:rPr>
        <w:t>Конституцией Российской Федерации</w:t>
      </w:r>
      <w:r>
        <w:rPr>
          <w:sz w:val="28"/>
          <w:szCs w:val="28"/>
        </w:rPr>
        <w:t>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7C7492" w:rsidRDefault="00410CC7">
      <w:pPr>
        <w:pStyle w:val="formattext"/>
        <w:tabs>
          <w:tab w:val="left" w:pos="709"/>
        </w:tabs>
        <w:suppressAutoHyphens/>
        <w:spacing w:beforeAutospacing="0" w:afterAutospacing="0"/>
        <w:ind w:firstLine="567"/>
        <w:contextualSpacing/>
        <w:jc w:val="both"/>
        <w:textAlignment w:val="baseline"/>
      </w:pPr>
      <w:r>
        <w:rPr>
          <w:sz w:val="28"/>
          <w:szCs w:val="28"/>
        </w:rPr>
        <w:t xml:space="preserve">15. Муниципальное образование </w:t>
      </w:r>
      <w:r w:rsidR="000216AD" w:rsidRPr="00B03622">
        <w:rPr>
          <w:sz w:val="28"/>
          <w:szCs w:val="28"/>
        </w:rPr>
        <w:t>Хортицкий сельсовет</w:t>
      </w:r>
      <w:r w:rsidR="000216A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Александровский район в целях решения задач в области гражданской обороны планируют и осуществляют следующие основные мероприятия:</w:t>
      </w:r>
    </w:p>
    <w:p w:rsidR="007C7492" w:rsidRDefault="00410CC7">
      <w:pPr>
        <w:pStyle w:val="formattext"/>
        <w:tabs>
          <w:tab w:val="left" w:pos="709"/>
        </w:tabs>
        <w:suppressAutoHyphens/>
        <w:spacing w:beforeAutospacing="0" w:afterAutospacing="0"/>
        <w:ind w:firstLine="567"/>
        <w:contextualSpacing/>
        <w:jc w:val="both"/>
        <w:textAlignment w:val="baseline"/>
      </w:pPr>
      <w:r>
        <w:rPr>
          <w:sz w:val="28"/>
          <w:szCs w:val="28"/>
        </w:rPr>
        <w:t>15.1. По подготовке населения в области гражданской обороны: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организация и подготовка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- подготовка личного состава формирований и служб муниципальных образований;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проведение учений и тренировок по гражданской обороне;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организационно-методическое руководство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создание, оснащение учебно-консультационных пунктов по гражданской обороне и организация их деятельности и оказание населению консультационных услуг в области гражданской обороны в других организациях;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- пропаганда знаний в области гражданской обороны.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 xml:space="preserve">15.2. По оповещению населения об опасностях, возникающих при военных конфликтах или вследствие этих конфликтов, а также при </w:t>
      </w:r>
      <w:r>
        <w:rPr>
          <w:sz w:val="28"/>
          <w:szCs w:val="28"/>
        </w:rPr>
        <w:lastRenderedPageBreak/>
        <w:t>возникновении чрезвычайных ситуаций природного и техногенного характера: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- сбор информации в области гражданской обороны и обмен ею.</w:t>
      </w:r>
    </w:p>
    <w:p w:rsidR="007C7492" w:rsidRDefault="00410CC7">
      <w:pPr>
        <w:ind w:firstLine="567"/>
        <w:contextualSpacing/>
        <w:jc w:val="both"/>
      </w:pPr>
      <w:r>
        <w:t xml:space="preserve"> </w:t>
      </w:r>
      <w:r>
        <w:rPr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7C7492" w:rsidRDefault="00410CC7">
      <w:pPr>
        <w:ind w:firstLine="567"/>
        <w:contextualSpacing/>
        <w:jc w:val="both"/>
      </w:pPr>
      <w:r>
        <w:t xml:space="preserve"> </w:t>
      </w:r>
      <w:r>
        <w:rPr>
          <w:sz w:val="28"/>
          <w:szCs w:val="28"/>
        </w:rPr>
        <w:t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и организация деятельности эвакуационных органов, а также подготовка их личного состава.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15.4. По предоставлению населению средств индивидуальной и коллективной защиты: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 xml:space="preserve">15.5. </w:t>
      </w:r>
      <w:proofErr w:type="gramStart"/>
      <w:r>
        <w:rPr>
          <w:sz w:val="28"/>
          <w:szCs w:val="28"/>
        </w:rPr>
        <w:t>По световой и другим видам маскировки:</w:t>
      </w:r>
      <w:proofErr w:type="gramEnd"/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определение перечня объектов, подлежащих маскировке;</w:t>
      </w:r>
    </w:p>
    <w:p w:rsidR="007C7492" w:rsidRDefault="00410CC7">
      <w:pPr>
        <w:ind w:firstLine="567"/>
        <w:contextualSpacing/>
        <w:jc w:val="both"/>
      </w:pPr>
      <w:proofErr w:type="gramStart"/>
      <w:r>
        <w:rPr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lastRenderedPageBreak/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создание, оснащение и подготовка необходимых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- планирование и организация основных видов первоочередного жизнеобеспечения населения;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предоставление населению коммунально-бытовых услуг;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- проведение санитарно-гигиенических и противоэпидемических мероприятий среди пострадавшего населения;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проведение лечебно-эвакуационных мероприятий;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оказание населению первой помощи;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определение численности населения, оставшегося без жилья;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размещение пострадавшего населения, а также подселение его на площади сохранившегося жилого фонда;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предоставление населению информационно-психологической поддержки.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lastRenderedPageBreak/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введение режимов радиационной защиты на территориях, подвергшихся радиоактивному загрязнению;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- создание и оснащение сил охраны общественного порядка, подготовка их в области гражданской обороны;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- обеспечение готовности коммунальных служб к работе в условиях военного времени, планирование их действий;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 xml:space="preserve">- создание запасов оборудования и запасных частей для ремонта поврежденных систем </w:t>
      </w:r>
      <w:proofErr w:type="spellStart"/>
      <w:r>
        <w:rPr>
          <w:sz w:val="28"/>
          <w:szCs w:val="28"/>
        </w:rPr>
        <w:t>газ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-, водоснабжения;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и подготовка резерва мобильных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очистки и транспортировки воды;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lastRenderedPageBreak/>
        <w:t xml:space="preserve">- создание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необходимых запасов реагентов, реактивов, консервантов и дезинфицирующих средств;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организации коммунального снабжения населения.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15.13. По срочному захоронению трупов в военное время: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заблаговременное, в мирное время, определение мест возможных захоронений;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- создание, подготовка и обеспечение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оборудование мест погребения (захоронения) тел (останков) погибших;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организация санитарно-эпидемиологического надзора.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 xml:space="preserve">- создание и организация работы в мирное и военное время комиссий по вопросам </w:t>
      </w:r>
      <w:proofErr w:type="gramStart"/>
      <w:r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>
        <w:rPr>
          <w:sz w:val="28"/>
          <w:szCs w:val="28"/>
        </w:rPr>
        <w:t>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страхового фонда документации;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15.15. По вопросам обеспечения постоянной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и оснащение сил гражданской обороны техникой и оборудованием;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подготовка сил гражданской обороны к действиям, проведение учений и тренировок по гражданской обороне;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планирование действий сил гражданской обороны;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- определение порядка взаимодействия и привлечения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обороны, а также всестороннее обеспечение их действий.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t>16.1. По подготовке населения в области гражданской обороны:</w:t>
      </w:r>
    </w:p>
    <w:p w:rsidR="007C7492" w:rsidRDefault="00410CC7">
      <w:pPr>
        <w:tabs>
          <w:tab w:val="left" w:pos="709"/>
        </w:tabs>
        <w:ind w:firstLine="567"/>
        <w:contextualSpacing/>
        <w:jc w:val="both"/>
      </w:pPr>
      <w:r>
        <w:rPr>
          <w:sz w:val="28"/>
          <w:szCs w:val="28"/>
        </w:rPr>
        <w:lastRenderedPageBreak/>
        <w:t>- разработка с учетом особенностей деятельности организаций и на основе примерных программ, утвержденных МЧС России, программы обучения личного состава формирований и служб организаций, а также работников организаций в области гражданской обороны;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пропаганда знаний в области гражданской обороны;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разработка программы проведения с работниками организации вводного инструктажа по гражданской обороне;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планирование и проведение учений и тренировок по гражданской обороне.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и совершенствование системы оповещения работников;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сбор информации в области гражданской обороны и обмен ею.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разработка согласованных с органами местного самоуправления планов эвакуационных мероприятий в организациях, получение ордеров на занятие жилых и нежилых зданий (помещений);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и организация деятельности эвакуационных органов организаций, а также подготовка их личного состава.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16.4. По предоставлению населению средств индивидуальной и коллективной защиты: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lastRenderedPageBreak/>
        <w:t>- 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разработка планов выдачи и распределения средств индивидуальной защиты работникам организаций в установленные сроки.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 xml:space="preserve">16.5. </w:t>
      </w:r>
      <w:proofErr w:type="gramStart"/>
      <w:r>
        <w:rPr>
          <w:sz w:val="28"/>
          <w:szCs w:val="28"/>
        </w:rPr>
        <w:t>По световой и другим видам маскировки:</w:t>
      </w:r>
      <w:proofErr w:type="gramEnd"/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определение перечня зданий и сооружений, подлежащих маскировке;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и поддержание в состоянии постоянной готовности к использованию по предназначению</w:t>
      </w:r>
      <w:r>
        <w:t xml:space="preserve"> </w:t>
      </w:r>
      <w:r>
        <w:rPr>
          <w:sz w:val="28"/>
          <w:szCs w:val="28"/>
        </w:rPr>
        <w:t>запасов материально-технических средств, необходимых для проведения мероприятий по маскировке;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 (в случае принятия руководителем организации решения о необходимости их создания);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всестороннего обеспечения действий сил гражданской обороны;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 xml:space="preserve">- 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категориями</w:t>
      </w:r>
      <w:proofErr w:type="gramEnd"/>
      <w:r>
        <w:rPr>
          <w:sz w:val="28"/>
          <w:szCs w:val="28"/>
        </w:rPr>
        <w:t xml:space="preserve">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16.7. По борьбе с пожарами, возникшими при военных конфликтах или вследствие этих конфликтов: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организациями,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lastRenderedPageBreak/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введение режимов радиационной защиты организаций;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обеспечение сил гражданской обороны средствами радиационной, химической и биологической разведки и контроля.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заблаговременное создание запасов дезактивирующих, дегазирующих веществ и растворов.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и оснащение сил охраны общественного порядка, подготовка их в области гражданской обороны;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lastRenderedPageBreak/>
        <w:t xml:space="preserve">- создание запасов оборудования и запасных частей для ремонта поврежденных систем </w:t>
      </w:r>
      <w:proofErr w:type="spellStart"/>
      <w:r>
        <w:rPr>
          <w:sz w:val="28"/>
          <w:szCs w:val="28"/>
        </w:rPr>
        <w:t>газ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 и канализации;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и подготовка резерва мобильных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очистки, опреснения и транспортировки воды;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16.12. По срочному захоронению трупов в военное время: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создание, подготовка и обеспечение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создание страхового фонда документации;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16.14. По вопросам обеспечения постоянной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обороны: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 xml:space="preserve">- создание и оснащение сил гражданской обороны </w:t>
      </w:r>
      <w:proofErr w:type="gramStart"/>
      <w:r>
        <w:rPr>
          <w:sz w:val="28"/>
          <w:szCs w:val="28"/>
        </w:rPr>
        <w:t>современными</w:t>
      </w:r>
      <w:proofErr w:type="gramEnd"/>
      <w:r>
        <w:rPr>
          <w:sz w:val="28"/>
          <w:szCs w:val="28"/>
        </w:rPr>
        <w:t xml:space="preserve"> техникой и оборудованием;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7C7492" w:rsidRDefault="00410CC7">
      <w:pPr>
        <w:ind w:firstLine="567"/>
        <w:contextualSpacing/>
        <w:jc w:val="both"/>
      </w:pPr>
      <w:r>
        <w:rPr>
          <w:sz w:val="28"/>
          <w:szCs w:val="28"/>
        </w:rPr>
        <w:t>- определение порядка взаимодействия и привлечения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7C7492" w:rsidRDefault="00410CC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7C7492" w:rsidSect="007C7492">
      <w:pgSz w:w="11906" w:h="16838"/>
      <w:pgMar w:top="851" w:right="851" w:bottom="1276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672"/>
    <w:multiLevelType w:val="multilevel"/>
    <w:tmpl w:val="B43E2170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SimSun"/>
        <w:bCs/>
        <w:sz w:val="28"/>
        <w:szCs w:val="28"/>
        <w:lang w:bidi="hi-IN"/>
      </w:rPr>
    </w:lvl>
    <w:lvl w:ilvl="1">
      <w:start w:val="1"/>
      <w:numFmt w:val="decimal"/>
      <w:pStyle w:val="21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</w:r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7C7492"/>
    <w:rsid w:val="000216AD"/>
    <w:rsid w:val="00410CC7"/>
    <w:rsid w:val="00517E95"/>
    <w:rsid w:val="006B0423"/>
    <w:rsid w:val="006C3BEE"/>
    <w:rsid w:val="007C7492"/>
    <w:rsid w:val="00903FE4"/>
    <w:rsid w:val="00B03622"/>
    <w:rsid w:val="00BF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49"/>
    <w:pPr>
      <w:shd w:val="nil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F4249"/>
    <w:pPr>
      <w:keepNext/>
      <w:keepLines/>
      <w:numPr>
        <w:numId w:val="1"/>
      </w:numPr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F4249"/>
    <w:pPr>
      <w:keepNext/>
      <w:keepLines/>
      <w:numPr>
        <w:ilvl w:val="2"/>
        <w:numId w:val="1"/>
      </w:numPr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F4249"/>
    <w:pPr>
      <w:keepNext/>
      <w:keepLines/>
      <w:numPr>
        <w:ilvl w:val="3"/>
        <w:numId w:val="1"/>
      </w:numP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F4249"/>
    <w:pPr>
      <w:keepNext/>
      <w:keepLines/>
      <w:numPr>
        <w:ilvl w:val="4"/>
        <w:numId w:val="1"/>
      </w:numP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F4249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F4249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F4249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F4249"/>
    <w:pPr>
      <w:keepNext/>
      <w:keepLines/>
      <w:numPr>
        <w:ilvl w:val="8"/>
        <w:numId w:val="1"/>
      </w:numP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1Char">
    <w:name w:val="Heading 1 Char"/>
    <w:link w:val="Heading1"/>
    <w:uiPriority w:val="9"/>
    <w:qFormat/>
    <w:rsid w:val="00AF424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qFormat/>
    <w:rsid w:val="00AF424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qFormat/>
    <w:rsid w:val="00AF424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qFormat/>
    <w:rsid w:val="00AF424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qFormat/>
    <w:rsid w:val="00AF424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qFormat/>
    <w:rsid w:val="00AF424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qFormat/>
    <w:rsid w:val="00AF424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qFormat/>
    <w:rsid w:val="00AF424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qFormat/>
    <w:rsid w:val="00AF424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AF4249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AF4249"/>
    <w:rPr>
      <w:sz w:val="24"/>
      <w:szCs w:val="24"/>
    </w:rPr>
  </w:style>
  <w:style w:type="character" w:customStyle="1" w:styleId="2">
    <w:name w:val="Цитата 2 Знак"/>
    <w:uiPriority w:val="29"/>
    <w:qFormat/>
    <w:rsid w:val="00AF4249"/>
    <w:rPr>
      <w:i/>
    </w:rPr>
  </w:style>
  <w:style w:type="character" w:customStyle="1" w:styleId="a5">
    <w:name w:val="Выделенная цитата Знак"/>
    <w:uiPriority w:val="30"/>
    <w:qFormat/>
    <w:rsid w:val="00AF4249"/>
    <w:rPr>
      <w:i/>
    </w:rPr>
  </w:style>
  <w:style w:type="character" w:customStyle="1" w:styleId="HeaderChar">
    <w:name w:val="Header Char"/>
    <w:uiPriority w:val="99"/>
    <w:qFormat/>
    <w:rsid w:val="00AF4249"/>
  </w:style>
  <w:style w:type="character" w:customStyle="1" w:styleId="FooterChar">
    <w:name w:val="Footer Char"/>
    <w:link w:val="Footer"/>
    <w:uiPriority w:val="99"/>
    <w:qFormat/>
    <w:rsid w:val="00AF4249"/>
  </w:style>
  <w:style w:type="character" w:customStyle="1" w:styleId="-">
    <w:name w:val="Интернет-ссылка"/>
    <w:basedOn w:val="a0"/>
    <w:uiPriority w:val="99"/>
    <w:semiHidden/>
    <w:unhideWhenUsed/>
    <w:rsid w:val="00B23B28"/>
    <w:rPr>
      <w:color w:val="0000FF"/>
      <w:u w:val="single"/>
    </w:rPr>
  </w:style>
  <w:style w:type="character" w:customStyle="1" w:styleId="a6">
    <w:name w:val="Текст сноски Знак"/>
    <w:uiPriority w:val="99"/>
    <w:qFormat/>
    <w:rsid w:val="00AF4249"/>
    <w:rPr>
      <w:sz w:val="18"/>
    </w:rPr>
  </w:style>
  <w:style w:type="character" w:customStyle="1" w:styleId="a7">
    <w:name w:val="Привязка сноски"/>
    <w:rsid w:val="00305E98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AF4249"/>
    <w:rPr>
      <w:vertAlign w:val="superscript"/>
    </w:rPr>
  </w:style>
  <w:style w:type="character" w:customStyle="1" w:styleId="WW8Num1z0">
    <w:name w:val="WW8Num1z0"/>
    <w:qFormat/>
    <w:rsid w:val="00AF4249"/>
    <w:rPr>
      <w:rFonts w:ascii="Times New Roman" w:eastAsia="SimSun" w:hAnsi="Times New Roman"/>
      <w:bCs/>
      <w:sz w:val="28"/>
      <w:szCs w:val="28"/>
      <w:lang w:bidi="hi-IN"/>
    </w:rPr>
  </w:style>
  <w:style w:type="character" w:customStyle="1" w:styleId="WW8Num1z1">
    <w:name w:val="WW8Num1z1"/>
    <w:qFormat/>
    <w:rsid w:val="00AF4249"/>
  </w:style>
  <w:style w:type="character" w:customStyle="1" w:styleId="WW8Num1z2">
    <w:name w:val="WW8Num1z2"/>
    <w:qFormat/>
    <w:rsid w:val="00AF4249"/>
  </w:style>
  <w:style w:type="character" w:customStyle="1" w:styleId="WW8Num1z3">
    <w:name w:val="WW8Num1z3"/>
    <w:qFormat/>
    <w:rsid w:val="00AF4249"/>
  </w:style>
  <w:style w:type="character" w:customStyle="1" w:styleId="WW8Num1z4">
    <w:name w:val="WW8Num1z4"/>
    <w:qFormat/>
    <w:rsid w:val="00AF4249"/>
  </w:style>
  <w:style w:type="character" w:customStyle="1" w:styleId="WW8Num1z5">
    <w:name w:val="WW8Num1z5"/>
    <w:qFormat/>
    <w:rsid w:val="00AF4249"/>
  </w:style>
  <w:style w:type="character" w:customStyle="1" w:styleId="WW8Num1z6">
    <w:name w:val="WW8Num1z6"/>
    <w:qFormat/>
    <w:rsid w:val="00AF4249"/>
  </w:style>
  <w:style w:type="character" w:customStyle="1" w:styleId="WW8Num1z7">
    <w:name w:val="WW8Num1z7"/>
    <w:qFormat/>
    <w:rsid w:val="00AF4249"/>
  </w:style>
  <w:style w:type="character" w:customStyle="1" w:styleId="WW8Num1z8">
    <w:name w:val="WW8Num1z8"/>
    <w:qFormat/>
    <w:rsid w:val="00AF4249"/>
  </w:style>
  <w:style w:type="character" w:customStyle="1" w:styleId="WW8Num2z0">
    <w:name w:val="WW8Num2z0"/>
    <w:qFormat/>
    <w:rsid w:val="00AF4249"/>
  </w:style>
  <w:style w:type="character" w:customStyle="1" w:styleId="WW8Num1zfalse">
    <w:name w:val="WW8Num1zfalse"/>
    <w:qFormat/>
    <w:rsid w:val="00AF4249"/>
  </w:style>
  <w:style w:type="character" w:customStyle="1" w:styleId="WW8Num2zfalse">
    <w:name w:val="WW8Num2zfalse"/>
    <w:qFormat/>
    <w:rsid w:val="00AF4249"/>
  </w:style>
  <w:style w:type="character" w:customStyle="1" w:styleId="WW8Num2ztrue">
    <w:name w:val="WW8Num2ztrue"/>
    <w:qFormat/>
    <w:rsid w:val="00AF4249"/>
  </w:style>
  <w:style w:type="character" w:customStyle="1" w:styleId="WW-WW8Num2ztrue">
    <w:name w:val="WW-WW8Num2ztrue"/>
    <w:qFormat/>
    <w:rsid w:val="00AF4249"/>
  </w:style>
  <w:style w:type="character" w:customStyle="1" w:styleId="WW-WW8Num2ztrue1">
    <w:name w:val="WW-WW8Num2ztrue1"/>
    <w:qFormat/>
    <w:rsid w:val="00AF4249"/>
  </w:style>
  <w:style w:type="character" w:customStyle="1" w:styleId="WW-WW8Num2ztrue2">
    <w:name w:val="WW-WW8Num2ztrue2"/>
    <w:qFormat/>
    <w:rsid w:val="00AF4249"/>
  </w:style>
  <w:style w:type="character" w:customStyle="1" w:styleId="WW-WW8Num2ztrue3">
    <w:name w:val="WW-WW8Num2ztrue3"/>
    <w:qFormat/>
    <w:rsid w:val="00AF4249"/>
  </w:style>
  <w:style w:type="character" w:customStyle="1" w:styleId="WW-WW8Num2ztrue4">
    <w:name w:val="WW-WW8Num2ztrue4"/>
    <w:qFormat/>
    <w:rsid w:val="00AF4249"/>
  </w:style>
  <w:style w:type="character" w:customStyle="1" w:styleId="WW-WW8Num2ztrue5">
    <w:name w:val="WW-WW8Num2ztrue5"/>
    <w:qFormat/>
    <w:rsid w:val="00AF4249"/>
  </w:style>
  <w:style w:type="character" w:customStyle="1" w:styleId="WW-WW8Num2ztrue6">
    <w:name w:val="WW-WW8Num2ztrue6"/>
    <w:qFormat/>
    <w:rsid w:val="00AF4249"/>
  </w:style>
  <w:style w:type="character" w:customStyle="1" w:styleId="WW8Num3zfalse">
    <w:name w:val="WW8Num3zfalse"/>
    <w:qFormat/>
    <w:rsid w:val="00AF4249"/>
  </w:style>
  <w:style w:type="character" w:customStyle="1" w:styleId="WW8Num3ztrue">
    <w:name w:val="WW8Num3ztrue"/>
    <w:qFormat/>
    <w:rsid w:val="00AF4249"/>
  </w:style>
  <w:style w:type="character" w:customStyle="1" w:styleId="WW-WW8Num3ztrue">
    <w:name w:val="WW-WW8Num3ztrue"/>
    <w:qFormat/>
    <w:rsid w:val="00AF4249"/>
  </w:style>
  <w:style w:type="character" w:customStyle="1" w:styleId="WW-WW8Num3ztrue1">
    <w:name w:val="WW-WW8Num3ztrue1"/>
    <w:qFormat/>
    <w:rsid w:val="00AF4249"/>
  </w:style>
  <w:style w:type="character" w:customStyle="1" w:styleId="WW-WW8Num3ztrue2">
    <w:name w:val="WW-WW8Num3ztrue2"/>
    <w:qFormat/>
    <w:rsid w:val="00AF4249"/>
  </w:style>
  <w:style w:type="character" w:customStyle="1" w:styleId="WW-WW8Num3ztrue3">
    <w:name w:val="WW-WW8Num3ztrue3"/>
    <w:qFormat/>
    <w:rsid w:val="00AF4249"/>
  </w:style>
  <w:style w:type="character" w:customStyle="1" w:styleId="WW-WW8Num3ztrue4">
    <w:name w:val="WW-WW8Num3ztrue4"/>
    <w:qFormat/>
    <w:rsid w:val="00AF4249"/>
  </w:style>
  <w:style w:type="character" w:customStyle="1" w:styleId="WW-WW8Num3ztrue5">
    <w:name w:val="WW-WW8Num3ztrue5"/>
    <w:qFormat/>
    <w:rsid w:val="00AF4249"/>
  </w:style>
  <w:style w:type="character" w:customStyle="1" w:styleId="WW-WW8Num3ztrue6">
    <w:name w:val="WW-WW8Num3ztrue6"/>
    <w:qFormat/>
    <w:rsid w:val="00AF4249"/>
  </w:style>
  <w:style w:type="character" w:customStyle="1" w:styleId="WW8Num4zfalse">
    <w:name w:val="WW8Num4zfalse"/>
    <w:qFormat/>
    <w:rsid w:val="00AF4249"/>
  </w:style>
  <w:style w:type="character" w:customStyle="1" w:styleId="WW8Num4ztrue">
    <w:name w:val="WW8Num4ztrue"/>
    <w:qFormat/>
    <w:rsid w:val="00AF4249"/>
  </w:style>
  <w:style w:type="character" w:customStyle="1" w:styleId="WW-WW8Num4ztrue">
    <w:name w:val="WW-WW8Num4ztrue"/>
    <w:qFormat/>
    <w:rsid w:val="00AF4249"/>
  </w:style>
  <w:style w:type="character" w:customStyle="1" w:styleId="WW-WW8Num4ztrue1">
    <w:name w:val="WW-WW8Num4ztrue1"/>
    <w:qFormat/>
    <w:rsid w:val="00AF4249"/>
  </w:style>
  <w:style w:type="character" w:customStyle="1" w:styleId="WW-WW8Num4ztrue2">
    <w:name w:val="WW-WW8Num4ztrue2"/>
    <w:qFormat/>
    <w:rsid w:val="00AF4249"/>
  </w:style>
  <w:style w:type="character" w:customStyle="1" w:styleId="WW-WW8Num4ztrue3">
    <w:name w:val="WW-WW8Num4ztrue3"/>
    <w:qFormat/>
    <w:rsid w:val="00AF4249"/>
  </w:style>
  <w:style w:type="character" w:customStyle="1" w:styleId="WW-WW8Num4ztrue4">
    <w:name w:val="WW-WW8Num4ztrue4"/>
    <w:qFormat/>
    <w:rsid w:val="00AF4249"/>
  </w:style>
  <w:style w:type="character" w:customStyle="1" w:styleId="WW-WW8Num4ztrue5">
    <w:name w:val="WW-WW8Num4ztrue5"/>
    <w:qFormat/>
    <w:rsid w:val="00AF4249"/>
  </w:style>
  <w:style w:type="character" w:customStyle="1" w:styleId="WW-WW8Num4ztrue6">
    <w:name w:val="WW-WW8Num4ztrue6"/>
    <w:qFormat/>
    <w:rsid w:val="00AF4249"/>
  </w:style>
  <w:style w:type="character" w:customStyle="1" w:styleId="WW8Num5zfalse">
    <w:name w:val="WW8Num5zfalse"/>
    <w:qFormat/>
    <w:rsid w:val="00AF4249"/>
  </w:style>
  <w:style w:type="character" w:customStyle="1" w:styleId="WW8Num6zfalse">
    <w:name w:val="WW8Num6zfalse"/>
    <w:qFormat/>
    <w:rsid w:val="00AF4249"/>
  </w:style>
  <w:style w:type="character" w:customStyle="1" w:styleId="WW8Num6ztrue">
    <w:name w:val="WW8Num6ztrue"/>
    <w:qFormat/>
    <w:rsid w:val="00AF4249"/>
  </w:style>
  <w:style w:type="character" w:customStyle="1" w:styleId="WW-WW8Num6ztrue">
    <w:name w:val="WW-WW8Num6ztrue"/>
    <w:qFormat/>
    <w:rsid w:val="00AF4249"/>
  </w:style>
  <w:style w:type="character" w:customStyle="1" w:styleId="WW-WW8Num6ztrue1">
    <w:name w:val="WW-WW8Num6ztrue1"/>
    <w:qFormat/>
    <w:rsid w:val="00AF4249"/>
  </w:style>
  <w:style w:type="character" w:customStyle="1" w:styleId="WW-WW8Num6ztrue2">
    <w:name w:val="WW-WW8Num6ztrue2"/>
    <w:qFormat/>
    <w:rsid w:val="00AF4249"/>
  </w:style>
  <w:style w:type="character" w:customStyle="1" w:styleId="WW-WW8Num6ztrue3">
    <w:name w:val="WW-WW8Num6ztrue3"/>
    <w:qFormat/>
    <w:rsid w:val="00AF4249"/>
  </w:style>
  <w:style w:type="character" w:customStyle="1" w:styleId="WW-WW8Num6ztrue4">
    <w:name w:val="WW-WW8Num6ztrue4"/>
    <w:qFormat/>
    <w:rsid w:val="00AF4249"/>
  </w:style>
  <w:style w:type="character" w:customStyle="1" w:styleId="WW-WW8Num6ztrue5">
    <w:name w:val="WW-WW8Num6ztrue5"/>
    <w:qFormat/>
    <w:rsid w:val="00AF4249"/>
  </w:style>
  <w:style w:type="character" w:customStyle="1" w:styleId="WW-WW8Num6ztrue6">
    <w:name w:val="WW-WW8Num6ztrue6"/>
    <w:qFormat/>
    <w:rsid w:val="00AF4249"/>
  </w:style>
  <w:style w:type="character" w:customStyle="1" w:styleId="WW8Num7zfalse">
    <w:name w:val="WW8Num7zfalse"/>
    <w:qFormat/>
    <w:rsid w:val="00AF4249"/>
  </w:style>
  <w:style w:type="character" w:customStyle="1" w:styleId="WW8Num7ztrue">
    <w:name w:val="WW8Num7ztrue"/>
    <w:qFormat/>
    <w:rsid w:val="00AF4249"/>
  </w:style>
  <w:style w:type="character" w:customStyle="1" w:styleId="WW-WW8Num7ztrue">
    <w:name w:val="WW-WW8Num7ztrue"/>
    <w:qFormat/>
    <w:rsid w:val="00AF4249"/>
  </w:style>
  <w:style w:type="character" w:customStyle="1" w:styleId="WW-WW8Num7ztrue1">
    <w:name w:val="WW-WW8Num7ztrue1"/>
    <w:qFormat/>
    <w:rsid w:val="00AF4249"/>
  </w:style>
  <w:style w:type="character" w:customStyle="1" w:styleId="WW-WW8Num7ztrue2">
    <w:name w:val="WW-WW8Num7ztrue2"/>
    <w:qFormat/>
    <w:rsid w:val="00AF4249"/>
  </w:style>
  <w:style w:type="character" w:customStyle="1" w:styleId="WW-WW8Num7ztrue3">
    <w:name w:val="WW-WW8Num7ztrue3"/>
    <w:qFormat/>
    <w:rsid w:val="00AF4249"/>
  </w:style>
  <w:style w:type="character" w:customStyle="1" w:styleId="WW-WW8Num7ztrue4">
    <w:name w:val="WW-WW8Num7ztrue4"/>
    <w:qFormat/>
    <w:rsid w:val="00AF4249"/>
  </w:style>
  <w:style w:type="character" w:customStyle="1" w:styleId="WW-WW8Num7ztrue5">
    <w:name w:val="WW-WW8Num7ztrue5"/>
    <w:qFormat/>
    <w:rsid w:val="00AF4249"/>
  </w:style>
  <w:style w:type="character" w:customStyle="1" w:styleId="WW-WW8Num7ztrue6">
    <w:name w:val="WW-WW8Num7ztrue6"/>
    <w:qFormat/>
    <w:rsid w:val="00AF4249"/>
  </w:style>
  <w:style w:type="character" w:customStyle="1" w:styleId="WW8Num8zfalse">
    <w:name w:val="WW8Num8zfalse"/>
    <w:qFormat/>
    <w:rsid w:val="00AF4249"/>
  </w:style>
  <w:style w:type="character" w:customStyle="1" w:styleId="WW8Num8ztrue">
    <w:name w:val="WW8Num8ztrue"/>
    <w:qFormat/>
    <w:rsid w:val="00AF4249"/>
  </w:style>
  <w:style w:type="character" w:customStyle="1" w:styleId="WW-WW8Num8ztrue">
    <w:name w:val="WW-WW8Num8ztrue"/>
    <w:qFormat/>
    <w:rsid w:val="00AF4249"/>
  </w:style>
  <w:style w:type="character" w:customStyle="1" w:styleId="WW-WW8Num8ztrue1">
    <w:name w:val="WW-WW8Num8ztrue1"/>
    <w:qFormat/>
    <w:rsid w:val="00AF4249"/>
  </w:style>
  <w:style w:type="character" w:customStyle="1" w:styleId="WW-WW8Num8ztrue2">
    <w:name w:val="WW-WW8Num8ztrue2"/>
    <w:qFormat/>
    <w:rsid w:val="00AF4249"/>
  </w:style>
  <w:style w:type="character" w:customStyle="1" w:styleId="WW-WW8Num8ztrue3">
    <w:name w:val="WW-WW8Num8ztrue3"/>
    <w:qFormat/>
    <w:rsid w:val="00AF4249"/>
  </w:style>
  <w:style w:type="character" w:customStyle="1" w:styleId="WW-WW8Num8ztrue4">
    <w:name w:val="WW-WW8Num8ztrue4"/>
    <w:qFormat/>
    <w:rsid w:val="00AF4249"/>
  </w:style>
  <w:style w:type="character" w:customStyle="1" w:styleId="WW-WW8Num8ztrue5">
    <w:name w:val="WW-WW8Num8ztrue5"/>
    <w:qFormat/>
    <w:rsid w:val="00AF4249"/>
  </w:style>
  <w:style w:type="character" w:customStyle="1" w:styleId="WW-WW8Num8ztrue6">
    <w:name w:val="WW-WW8Num8ztrue6"/>
    <w:qFormat/>
    <w:rsid w:val="00AF4249"/>
  </w:style>
  <w:style w:type="character" w:customStyle="1" w:styleId="WW8Num9zfalse">
    <w:name w:val="WW8Num9zfalse"/>
    <w:qFormat/>
    <w:rsid w:val="00AF4249"/>
  </w:style>
  <w:style w:type="character" w:customStyle="1" w:styleId="WW8Num10z0">
    <w:name w:val="WW8Num10z0"/>
    <w:qFormat/>
    <w:rsid w:val="00AF4249"/>
    <w:rPr>
      <w:rFonts w:ascii="Times New Roman" w:eastAsia="Times New Roman" w:hAnsi="Times New Roman"/>
    </w:rPr>
  </w:style>
  <w:style w:type="character" w:customStyle="1" w:styleId="WW8Num10ztrue">
    <w:name w:val="WW8Num10ztrue"/>
    <w:qFormat/>
    <w:rsid w:val="00AF4249"/>
  </w:style>
  <w:style w:type="character" w:customStyle="1" w:styleId="WW-WW8Num10ztrue">
    <w:name w:val="WW-WW8Num10ztrue"/>
    <w:qFormat/>
    <w:rsid w:val="00AF4249"/>
  </w:style>
  <w:style w:type="character" w:customStyle="1" w:styleId="WW-WW8Num10ztrue1">
    <w:name w:val="WW-WW8Num10ztrue1"/>
    <w:qFormat/>
    <w:rsid w:val="00AF4249"/>
  </w:style>
  <w:style w:type="character" w:customStyle="1" w:styleId="WW-WW8Num10ztrue2">
    <w:name w:val="WW-WW8Num10ztrue2"/>
    <w:qFormat/>
    <w:rsid w:val="00AF4249"/>
  </w:style>
  <w:style w:type="character" w:customStyle="1" w:styleId="WW-WW8Num10ztrue3">
    <w:name w:val="WW-WW8Num10ztrue3"/>
    <w:qFormat/>
    <w:rsid w:val="00AF4249"/>
  </w:style>
  <w:style w:type="character" w:customStyle="1" w:styleId="WW-WW8Num10ztrue4">
    <w:name w:val="WW-WW8Num10ztrue4"/>
    <w:qFormat/>
    <w:rsid w:val="00AF4249"/>
  </w:style>
  <w:style w:type="character" w:customStyle="1" w:styleId="WW-WW8Num10ztrue5">
    <w:name w:val="WW-WW8Num10ztrue5"/>
    <w:qFormat/>
    <w:rsid w:val="00AF4249"/>
  </w:style>
  <w:style w:type="character" w:customStyle="1" w:styleId="WW-WW8Num10ztrue6">
    <w:name w:val="WW-WW8Num10ztrue6"/>
    <w:qFormat/>
    <w:rsid w:val="00AF4249"/>
  </w:style>
  <w:style w:type="character" w:customStyle="1" w:styleId="WW8Num11zfalse">
    <w:name w:val="WW8Num11zfalse"/>
    <w:qFormat/>
    <w:rsid w:val="00AF4249"/>
  </w:style>
  <w:style w:type="character" w:customStyle="1" w:styleId="WW8Num11ztrue">
    <w:name w:val="WW8Num11ztrue"/>
    <w:qFormat/>
    <w:rsid w:val="00AF4249"/>
  </w:style>
  <w:style w:type="character" w:customStyle="1" w:styleId="WW-WW8Num11ztrue">
    <w:name w:val="WW-WW8Num11ztrue"/>
    <w:qFormat/>
    <w:rsid w:val="00AF4249"/>
  </w:style>
  <w:style w:type="character" w:customStyle="1" w:styleId="WW-WW8Num11ztrue1">
    <w:name w:val="WW-WW8Num11ztrue1"/>
    <w:qFormat/>
    <w:rsid w:val="00AF4249"/>
  </w:style>
  <w:style w:type="character" w:customStyle="1" w:styleId="WW-WW8Num11ztrue2">
    <w:name w:val="WW-WW8Num11ztrue2"/>
    <w:qFormat/>
    <w:rsid w:val="00AF4249"/>
  </w:style>
  <w:style w:type="character" w:customStyle="1" w:styleId="WW-WW8Num11ztrue3">
    <w:name w:val="WW-WW8Num11ztrue3"/>
    <w:qFormat/>
    <w:rsid w:val="00AF4249"/>
  </w:style>
  <w:style w:type="character" w:customStyle="1" w:styleId="WW-WW8Num11ztrue4">
    <w:name w:val="WW-WW8Num11ztrue4"/>
    <w:qFormat/>
    <w:rsid w:val="00AF4249"/>
  </w:style>
  <w:style w:type="character" w:customStyle="1" w:styleId="WW-WW8Num11ztrue5">
    <w:name w:val="WW-WW8Num11ztrue5"/>
    <w:qFormat/>
    <w:rsid w:val="00AF4249"/>
  </w:style>
  <w:style w:type="character" w:customStyle="1" w:styleId="WW-WW8Num11ztrue6">
    <w:name w:val="WW-WW8Num11ztrue6"/>
    <w:qFormat/>
    <w:rsid w:val="00AF4249"/>
  </w:style>
  <w:style w:type="character" w:customStyle="1" w:styleId="WW8Num12zfalse">
    <w:name w:val="WW8Num12zfalse"/>
    <w:qFormat/>
    <w:rsid w:val="00AF4249"/>
  </w:style>
  <w:style w:type="character" w:customStyle="1" w:styleId="WW8Num12ztrue">
    <w:name w:val="WW8Num12ztrue"/>
    <w:qFormat/>
    <w:rsid w:val="00AF4249"/>
  </w:style>
  <w:style w:type="character" w:customStyle="1" w:styleId="WW-WW8Num12ztrue">
    <w:name w:val="WW-WW8Num12ztrue"/>
    <w:qFormat/>
    <w:rsid w:val="00AF4249"/>
  </w:style>
  <w:style w:type="character" w:customStyle="1" w:styleId="WW-WW8Num12ztrue1">
    <w:name w:val="WW-WW8Num12ztrue1"/>
    <w:qFormat/>
    <w:rsid w:val="00AF4249"/>
  </w:style>
  <w:style w:type="character" w:customStyle="1" w:styleId="WW-WW8Num12ztrue2">
    <w:name w:val="WW-WW8Num12ztrue2"/>
    <w:qFormat/>
    <w:rsid w:val="00AF4249"/>
  </w:style>
  <w:style w:type="character" w:customStyle="1" w:styleId="WW-WW8Num12ztrue3">
    <w:name w:val="WW-WW8Num12ztrue3"/>
    <w:qFormat/>
    <w:rsid w:val="00AF4249"/>
  </w:style>
  <w:style w:type="character" w:customStyle="1" w:styleId="WW-WW8Num12ztrue4">
    <w:name w:val="WW-WW8Num12ztrue4"/>
    <w:qFormat/>
    <w:rsid w:val="00AF4249"/>
  </w:style>
  <w:style w:type="character" w:customStyle="1" w:styleId="WW-WW8Num12ztrue5">
    <w:name w:val="WW-WW8Num12ztrue5"/>
    <w:qFormat/>
    <w:rsid w:val="00AF4249"/>
  </w:style>
  <w:style w:type="character" w:customStyle="1" w:styleId="WW-WW8Num12ztrue6">
    <w:name w:val="WW-WW8Num12ztrue6"/>
    <w:qFormat/>
    <w:rsid w:val="00AF4249"/>
  </w:style>
  <w:style w:type="character" w:customStyle="1" w:styleId="1">
    <w:name w:val="Основной шрифт абзаца1"/>
    <w:qFormat/>
    <w:rsid w:val="00AF4249"/>
  </w:style>
  <w:style w:type="character" w:customStyle="1" w:styleId="20">
    <w:name w:val="Заголовок 2 Знак"/>
    <w:basedOn w:val="1"/>
    <w:qFormat/>
    <w:rsid w:val="00AF424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9">
    <w:name w:val="Заголовок 9 Знак"/>
    <w:basedOn w:val="1"/>
    <w:qFormat/>
    <w:rsid w:val="00AF4249"/>
    <w:rPr>
      <w:rFonts w:ascii="Cambria" w:eastAsia="Times New Roman" w:hAnsi="Cambria"/>
      <w:sz w:val="22"/>
      <w:szCs w:val="22"/>
    </w:rPr>
  </w:style>
  <w:style w:type="character" w:customStyle="1" w:styleId="22">
    <w:name w:val="Основной текст с отступом 2 Знак"/>
    <w:basedOn w:val="1"/>
    <w:qFormat/>
    <w:rsid w:val="00AF4249"/>
  </w:style>
  <w:style w:type="character" w:customStyle="1" w:styleId="a8">
    <w:name w:val="Верхний колонтитул Знак"/>
    <w:basedOn w:val="1"/>
    <w:qFormat/>
    <w:rsid w:val="00AF4249"/>
    <w:rPr>
      <w:sz w:val="28"/>
      <w:szCs w:val="24"/>
    </w:rPr>
  </w:style>
  <w:style w:type="character" w:customStyle="1" w:styleId="a9">
    <w:name w:val="Цветовое выделение"/>
    <w:qFormat/>
    <w:rsid w:val="00AF4249"/>
    <w:rPr>
      <w:b/>
      <w:bCs/>
      <w:color w:val="000080"/>
    </w:rPr>
  </w:style>
  <w:style w:type="character" w:customStyle="1" w:styleId="aa">
    <w:name w:val="Текст выноски Знак"/>
    <w:basedOn w:val="1"/>
    <w:qFormat/>
    <w:rsid w:val="00AF4249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qFormat/>
    <w:rsid w:val="00AF4249"/>
    <w:rPr>
      <w:sz w:val="28"/>
      <w:lang w:eastAsia="zh-CN"/>
    </w:rPr>
  </w:style>
  <w:style w:type="character" w:customStyle="1" w:styleId="3">
    <w:name w:val="Заголовок 3 Знак"/>
    <w:basedOn w:val="a0"/>
    <w:qFormat/>
    <w:rsid w:val="00AF4249"/>
    <w:rPr>
      <w:sz w:val="28"/>
      <w:lang w:eastAsia="zh-CN"/>
    </w:rPr>
  </w:style>
  <w:style w:type="character" w:customStyle="1" w:styleId="ab">
    <w:name w:val="Основной текст с отступом Знак"/>
    <w:basedOn w:val="a0"/>
    <w:qFormat/>
    <w:rsid w:val="00AF4249"/>
    <w:rPr>
      <w:lang w:eastAsia="zh-CN"/>
    </w:rPr>
  </w:style>
  <w:style w:type="character" w:customStyle="1" w:styleId="ac">
    <w:name w:val="Гипертекстовая ссылка"/>
    <w:basedOn w:val="a9"/>
    <w:qFormat/>
    <w:rsid w:val="00AF4249"/>
    <w:rPr>
      <w:rFonts w:ascii="Times New Roman" w:hAnsi="Times New Roman"/>
      <w:b w:val="0"/>
      <w:bCs/>
      <w:color w:val="106BBE"/>
    </w:rPr>
  </w:style>
  <w:style w:type="character" w:customStyle="1" w:styleId="FontStyle24">
    <w:name w:val="Font Style24"/>
    <w:basedOn w:val="a0"/>
    <w:qFormat/>
    <w:rsid w:val="001F53D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576B6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3">
    <w:name w:val="Основной текст 2 Знак"/>
    <w:basedOn w:val="a0"/>
    <w:link w:val="24"/>
    <w:uiPriority w:val="99"/>
    <w:semiHidden/>
    <w:qFormat/>
    <w:rsid w:val="0004305F"/>
    <w:rPr>
      <w:lang w:eastAsia="zh-CN"/>
    </w:rPr>
  </w:style>
  <w:style w:type="character" w:customStyle="1" w:styleId="FontStyle27">
    <w:name w:val="Font Style27"/>
    <w:basedOn w:val="a0"/>
    <w:uiPriority w:val="99"/>
    <w:qFormat/>
    <w:rsid w:val="00B332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ad">
    <w:name w:val="Заголовок"/>
    <w:basedOn w:val="a"/>
    <w:next w:val="ae"/>
    <w:qFormat/>
    <w:rsid w:val="00AF424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e">
    <w:name w:val="Body Text"/>
    <w:basedOn w:val="a"/>
    <w:rsid w:val="00AF4249"/>
    <w:rPr>
      <w:sz w:val="28"/>
    </w:rPr>
  </w:style>
  <w:style w:type="paragraph" w:styleId="af">
    <w:name w:val="List"/>
    <w:basedOn w:val="ae"/>
    <w:rsid w:val="00AF4249"/>
  </w:style>
  <w:style w:type="paragraph" w:customStyle="1" w:styleId="Caption">
    <w:name w:val="Caption"/>
    <w:basedOn w:val="a"/>
    <w:qFormat/>
    <w:rsid w:val="00305E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AF4249"/>
  </w:style>
  <w:style w:type="paragraph" w:customStyle="1" w:styleId="21">
    <w:name w:val="Цитата 2 Знак1"/>
    <w:basedOn w:val="a"/>
    <w:next w:val="a"/>
    <w:link w:val="Heading2Char"/>
    <w:uiPriority w:val="9"/>
    <w:unhideWhenUsed/>
    <w:qFormat/>
    <w:rsid w:val="00AF4249"/>
    <w:pPr>
      <w:keepNext/>
      <w:keepLines/>
      <w:numPr>
        <w:ilvl w:val="1"/>
        <w:numId w:val="1"/>
      </w:numPr>
      <w:spacing w:before="360" w:after="200"/>
      <w:outlineLvl w:val="1"/>
    </w:pPr>
    <w:rPr>
      <w:rFonts w:ascii="Arial" w:eastAsia="Arial" w:hAnsi="Arial"/>
      <w:sz w:val="34"/>
    </w:rPr>
  </w:style>
  <w:style w:type="paragraph" w:styleId="af1">
    <w:name w:val="List Paragraph"/>
    <w:basedOn w:val="a"/>
    <w:uiPriority w:val="34"/>
    <w:qFormat/>
    <w:rsid w:val="00AF42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2">
    <w:name w:val="No Spacing"/>
    <w:uiPriority w:val="1"/>
    <w:qFormat/>
    <w:rsid w:val="00AF4249"/>
    <w:pPr>
      <w:shd w:val="nil"/>
    </w:pPr>
    <w:rPr>
      <w:rFonts w:ascii="Calibri" w:hAnsi="Calibri"/>
      <w:sz w:val="22"/>
      <w:szCs w:val="22"/>
      <w:lang w:eastAsia="zh-CN"/>
    </w:rPr>
  </w:style>
  <w:style w:type="paragraph" w:styleId="af3">
    <w:name w:val="Title"/>
    <w:basedOn w:val="a"/>
    <w:uiPriority w:val="10"/>
    <w:qFormat/>
    <w:rsid w:val="00AF4249"/>
    <w:pPr>
      <w:spacing w:before="120" w:after="120"/>
    </w:pPr>
    <w:rPr>
      <w:sz w:val="48"/>
      <w:szCs w:val="48"/>
    </w:rPr>
  </w:style>
  <w:style w:type="paragraph" w:styleId="af4">
    <w:name w:val="Subtitle"/>
    <w:basedOn w:val="a"/>
    <w:next w:val="a"/>
    <w:uiPriority w:val="11"/>
    <w:qFormat/>
    <w:rsid w:val="00AF4249"/>
    <w:pPr>
      <w:spacing w:before="200" w:after="200"/>
    </w:pPr>
    <w:rPr>
      <w:sz w:val="24"/>
      <w:szCs w:val="24"/>
    </w:rPr>
  </w:style>
  <w:style w:type="paragraph" w:styleId="25">
    <w:name w:val="Quote"/>
    <w:basedOn w:val="a"/>
    <w:next w:val="a"/>
    <w:uiPriority w:val="29"/>
    <w:qFormat/>
    <w:rsid w:val="00AF4249"/>
    <w:pPr>
      <w:ind w:left="720" w:right="720"/>
    </w:pPr>
    <w:rPr>
      <w:i/>
    </w:rPr>
  </w:style>
  <w:style w:type="paragraph" w:styleId="af5">
    <w:name w:val="Intense Quote"/>
    <w:basedOn w:val="a"/>
    <w:next w:val="a"/>
    <w:uiPriority w:val="30"/>
    <w:qFormat/>
    <w:rsid w:val="00AF424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Верхний и нижний колонтитулы"/>
    <w:basedOn w:val="a"/>
    <w:qFormat/>
    <w:rsid w:val="00AF4249"/>
    <w:pPr>
      <w:tabs>
        <w:tab w:val="center" w:pos="4819"/>
        <w:tab w:val="right" w:pos="9638"/>
      </w:tabs>
    </w:pPr>
  </w:style>
  <w:style w:type="paragraph" w:customStyle="1" w:styleId="af7">
    <w:name w:val="Колонтитул"/>
    <w:basedOn w:val="a"/>
    <w:qFormat/>
    <w:rsid w:val="007C7492"/>
  </w:style>
  <w:style w:type="paragraph" w:customStyle="1" w:styleId="Header">
    <w:name w:val="Header"/>
    <w:basedOn w:val="a"/>
    <w:rsid w:val="00AF4249"/>
    <w:pPr>
      <w:tabs>
        <w:tab w:val="center" w:pos="4153"/>
        <w:tab w:val="right" w:pos="8306"/>
      </w:tabs>
    </w:pPr>
    <w:rPr>
      <w:sz w:val="28"/>
      <w:szCs w:val="24"/>
    </w:rPr>
  </w:style>
  <w:style w:type="paragraph" w:customStyle="1" w:styleId="Footer">
    <w:name w:val="Footer"/>
    <w:basedOn w:val="a"/>
    <w:link w:val="FooterChar"/>
    <w:uiPriority w:val="99"/>
    <w:unhideWhenUsed/>
    <w:rsid w:val="00AF4249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AF4249"/>
    <w:pPr>
      <w:spacing w:after="40"/>
    </w:pPr>
    <w:rPr>
      <w:sz w:val="18"/>
    </w:rPr>
  </w:style>
  <w:style w:type="paragraph" w:customStyle="1" w:styleId="TOC1">
    <w:name w:val="TOC 1"/>
    <w:basedOn w:val="a"/>
    <w:next w:val="a"/>
    <w:uiPriority w:val="39"/>
    <w:unhideWhenUsed/>
    <w:rsid w:val="00AF4249"/>
    <w:pPr>
      <w:spacing w:after="57"/>
    </w:pPr>
  </w:style>
  <w:style w:type="paragraph" w:customStyle="1" w:styleId="TOC2">
    <w:name w:val="TOC 2"/>
    <w:basedOn w:val="a"/>
    <w:next w:val="a"/>
    <w:uiPriority w:val="39"/>
    <w:unhideWhenUsed/>
    <w:rsid w:val="00AF4249"/>
    <w:pPr>
      <w:spacing w:after="57"/>
      <w:ind w:left="283"/>
    </w:pPr>
  </w:style>
  <w:style w:type="paragraph" w:customStyle="1" w:styleId="TOC3">
    <w:name w:val="TOC 3"/>
    <w:basedOn w:val="a"/>
    <w:next w:val="a"/>
    <w:uiPriority w:val="39"/>
    <w:unhideWhenUsed/>
    <w:rsid w:val="00AF4249"/>
    <w:pPr>
      <w:spacing w:after="57"/>
      <w:ind w:left="567"/>
    </w:pPr>
  </w:style>
  <w:style w:type="paragraph" w:customStyle="1" w:styleId="TOC4">
    <w:name w:val="TOC 4"/>
    <w:basedOn w:val="a"/>
    <w:next w:val="a"/>
    <w:uiPriority w:val="39"/>
    <w:unhideWhenUsed/>
    <w:rsid w:val="00AF4249"/>
    <w:pPr>
      <w:spacing w:after="57"/>
      <w:ind w:left="850"/>
    </w:pPr>
  </w:style>
  <w:style w:type="paragraph" w:customStyle="1" w:styleId="TOC5">
    <w:name w:val="TOC 5"/>
    <w:basedOn w:val="a"/>
    <w:next w:val="a"/>
    <w:uiPriority w:val="39"/>
    <w:unhideWhenUsed/>
    <w:rsid w:val="00AF4249"/>
    <w:pPr>
      <w:spacing w:after="57"/>
      <w:ind w:left="1134"/>
    </w:pPr>
  </w:style>
  <w:style w:type="paragraph" w:customStyle="1" w:styleId="TOC6">
    <w:name w:val="TOC 6"/>
    <w:basedOn w:val="a"/>
    <w:next w:val="a"/>
    <w:uiPriority w:val="39"/>
    <w:unhideWhenUsed/>
    <w:rsid w:val="00AF4249"/>
    <w:pPr>
      <w:spacing w:after="57"/>
      <w:ind w:left="1417"/>
    </w:pPr>
  </w:style>
  <w:style w:type="paragraph" w:customStyle="1" w:styleId="TOC7">
    <w:name w:val="TOC 7"/>
    <w:basedOn w:val="a"/>
    <w:next w:val="a"/>
    <w:uiPriority w:val="39"/>
    <w:unhideWhenUsed/>
    <w:rsid w:val="00AF4249"/>
    <w:pPr>
      <w:spacing w:after="57"/>
      <w:ind w:left="1701"/>
    </w:pPr>
  </w:style>
  <w:style w:type="paragraph" w:customStyle="1" w:styleId="TOC8">
    <w:name w:val="TOC 8"/>
    <w:basedOn w:val="a"/>
    <w:next w:val="a"/>
    <w:uiPriority w:val="39"/>
    <w:unhideWhenUsed/>
    <w:rsid w:val="00AF4249"/>
    <w:pPr>
      <w:spacing w:after="57"/>
      <w:ind w:left="1984"/>
    </w:pPr>
  </w:style>
  <w:style w:type="paragraph" w:customStyle="1" w:styleId="TOC9">
    <w:name w:val="TOC 9"/>
    <w:basedOn w:val="a"/>
    <w:next w:val="a"/>
    <w:uiPriority w:val="39"/>
    <w:unhideWhenUsed/>
    <w:rsid w:val="00AF4249"/>
    <w:pPr>
      <w:spacing w:after="57"/>
      <w:ind w:left="2268"/>
    </w:pPr>
  </w:style>
  <w:style w:type="paragraph" w:customStyle="1" w:styleId="IndexHeading">
    <w:name w:val="Index Heading"/>
    <w:basedOn w:val="ad"/>
    <w:rsid w:val="007C7492"/>
  </w:style>
  <w:style w:type="paragraph" w:styleId="af8">
    <w:name w:val="TOC Heading"/>
    <w:uiPriority w:val="39"/>
    <w:unhideWhenUsed/>
    <w:qFormat/>
    <w:rsid w:val="00AF4249"/>
    <w:pPr>
      <w:shd w:val="nil"/>
    </w:pPr>
    <w:rPr>
      <w:szCs w:val="22"/>
      <w:lang w:val="en-US" w:eastAsia="en-US" w:bidi="en-US"/>
    </w:rPr>
  </w:style>
  <w:style w:type="paragraph" w:styleId="af9">
    <w:name w:val="caption"/>
    <w:basedOn w:val="a"/>
    <w:qFormat/>
    <w:rsid w:val="00AF4249"/>
    <w:pPr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qFormat/>
    <w:rsid w:val="00AF4249"/>
  </w:style>
  <w:style w:type="paragraph" w:customStyle="1" w:styleId="210">
    <w:name w:val="Основной текст с отступом 21"/>
    <w:basedOn w:val="a"/>
    <w:qFormat/>
    <w:rsid w:val="00AF4249"/>
    <w:pPr>
      <w:spacing w:after="120" w:line="480" w:lineRule="auto"/>
      <w:ind w:left="283"/>
    </w:pPr>
  </w:style>
  <w:style w:type="paragraph" w:styleId="afa">
    <w:name w:val="Balloon Text"/>
    <w:basedOn w:val="a"/>
    <w:qFormat/>
    <w:rsid w:val="00AF4249"/>
    <w:rPr>
      <w:rFonts w:ascii="Tahoma" w:hAnsi="Tahoma"/>
      <w:sz w:val="16"/>
      <w:szCs w:val="16"/>
    </w:rPr>
  </w:style>
  <w:style w:type="paragraph" w:customStyle="1" w:styleId="afb">
    <w:name w:val="Содержимое таблицы"/>
    <w:basedOn w:val="a"/>
    <w:qFormat/>
    <w:rsid w:val="00AF4249"/>
    <w:pPr>
      <w:widowControl w:val="0"/>
      <w:jc w:val="both"/>
    </w:pPr>
    <w:rPr>
      <w:rFonts w:eastAsia="SimSun"/>
      <w:sz w:val="28"/>
      <w:szCs w:val="24"/>
      <w:lang w:bidi="hi-IN"/>
    </w:rPr>
  </w:style>
  <w:style w:type="paragraph" w:customStyle="1" w:styleId="afc">
    <w:name w:val="Заголовок таблицы"/>
    <w:basedOn w:val="afb"/>
    <w:qFormat/>
    <w:rsid w:val="00AF4249"/>
    <w:pPr>
      <w:jc w:val="center"/>
    </w:pPr>
    <w:rPr>
      <w:b/>
      <w:bCs/>
    </w:rPr>
  </w:style>
  <w:style w:type="paragraph" w:styleId="afd">
    <w:name w:val="Body Text Indent"/>
    <w:basedOn w:val="a"/>
    <w:rsid w:val="00AF4249"/>
    <w:pPr>
      <w:spacing w:after="120"/>
      <w:ind w:left="283"/>
    </w:pPr>
  </w:style>
  <w:style w:type="paragraph" w:customStyle="1" w:styleId="Style7">
    <w:name w:val="Style7"/>
    <w:basedOn w:val="a"/>
    <w:qFormat/>
    <w:rsid w:val="00AF4249"/>
    <w:pPr>
      <w:widowControl w:val="0"/>
      <w:spacing w:line="242" w:lineRule="exact"/>
    </w:pPr>
    <w:rPr>
      <w:sz w:val="24"/>
      <w:szCs w:val="24"/>
    </w:rPr>
  </w:style>
  <w:style w:type="paragraph" w:customStyle="1" w:styleId="afe">
    <w:name w:val="Нормальный (таблица)"/>
    <w:basedOn w:val="a"/>
    <w:next w:val="a"/>
    <w:qFormat/>
    <w:rsid w:val="00AF4249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qFormat/>
    <w:rsid w:val="00AF4249"/>
    <w:pPr>
      <w:widowControl w:val="0"/>
    </w:pPr>
    <w:rPr>
      <w:rFonts w:ascii="Arial" w:hAnsi="Arial"/>
      <w:sz w:val="24"/>
      <w:szCs w:val="24"/>
    </w:rPr>
  </w:style>
  <w:style w:type="paragraph" w:customStyle="1" w:styleId="12">
    <w:name w:val="Без интервала1"/>
    <w:qFormat/>
    <w:rsid w:val="00AF4249"/>
    <w:pPr>
      <w:shd w:val="nil"/>
    </w:pPr>
    <w:rPr>
      <w:rFonts w:ascii="Calibri" w:hAnsi="Calibri"/>
      <w:sz w:val="22"/>
      <w:szCs w:val="22"/>
      <w:lang w:eastAsia="zh-CN"/>
    </w:rPr>
  </w:style>
  <w:style w:type="paragraph" w:customStyle="1" w:styleId="ConsPlusNormal">
    <w:name w:val="ConsPlusNormal"/>
    <w:qFormat/>
    <w:rsid w:val="00AF4249"/>
    <w:pPr>
      <w:widowControl w:val="0"/>
      <w:shd w:val="nil"/>
    </w:pPr>
    <w:rPr>
      <w:rFonts w:ascii="Arial" w:hAnsi="Arial"/>
      <w:lang w:eastAsia="zh-CN"/>
    </w:rPr>
  </w:style>
  <w:style w:type="paragraph" w:customStyle="1" w:styleId="Style4">
    <w:name w:val="Style4"/>
    <w:basedOn w:val="a"/>
    <w:qFormat/>
    <w:rsid w:val="001F53DA"/>
    <w:pPr>
      <w:widowControl w:val="0"/>
      <w:shd w:val="clear" w:color="auto" w:fill="auto"/>
      <w:spacing w:line="495" w:lineRule="exact"/>
      <w:ind w:firstLine="850"/>
      <w:jc w:val="both"/>
    </w:pPr>
    <w:rPr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qFormat/>
    <w:rsid w:val="0004305F"/>
    <w:pPr>
      <w:spacing w:after="120" w:line="480" w:lineRule="auto"/>
    </w:pPr>
  </w:style>
  <w:style w:type="paragraph" w:customStyle="1" w:styleId="Style11">
    <w:name w:val="Style11"/>
    <w:basedOn w:val="a"/>
    <w:uiPriority w:val="99"/>
    <w:qFormat/>
    <w:rsid w:val="008364C5"/>
    <w:pPr>
      <w:widowControl w:val="0"/>
      <w:shd w:val="clear" w:color="auto" w:fill="auto"/>
      <w:suppressAutoHyphens w:val="0"/>
      <w:spacing w:line="312" w:lineRule="exact"/>
      <w:ind w:firstLine="706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B23B28"/>
    <w:pPr>
      <w:shd w:val="clear" w:color="auto" w:fill="auto"/>
      <w:suppressAutoHyphens w:val="0"/>
      <w:spacing w:beforeAutospacing="1" w:afterAutospacing="1"/>
    </w:pPr>
    <w:rPr>
      <w:sz w:val="24"/>
      <w:szCs w:val="24"/>
      <w:lang w:eastAsia="ru-RU"/>
    </w:rPr>
  </w:style>
  <w:style w:type="table" w:styleId="aff0">
    <w:name w:val="Table Grid"/>
    <w:basedOn w:val="a1"/>
    <w:uiPriority w:val="59"/>
    <w:rsid w:val="00AF42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F424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F424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rsid w:val="00AF424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/>
      </w:tcPr>
    </w:tblStylePr>
    <w:tblStylePr w:type="band1Horz">
      <w:rPr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/>
      </w:tcPr>
    </w:tblStylePr>
    <w:tblStylePr w:type="band1Horz">
      <w:rPr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basedOn w:val="a1"/>
    <w:uiPriority w:val="59"/>
    <w:rsid w:val="00AF424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AF424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/>
      </w:tcPr>
    </w:tblStylePr>
    <w:tblStylePr w:type="band1Horz">
      <w:rPr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AF424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AF424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AF424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AF424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AF424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</w:rPr>
      <w:tblPr/>
      <w:tcPr>
        <w:shd w:val="clear" w:color="auto" w:fill="CBCBCB"/>
      </w:tcPr>
    </w:tblStylePr>
    <w:tblStylePr w:type="band2Horz">
      <w:rPr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</w:rPr>
      <w:tblPr/>
      <w:tcPr>
        <w:shd w:val="clear" w:color="auto" w:fill="DAE5F1"/>
      </w:tcPr>
    </w:tblStylePr>
    <w:tblStylePr w:type="band2Horz">
      <w:rPr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</w:rPr>
      <w:tblPr/>
      <w:tcPr>
        <w:shd w:val="clear" w:color="auto" w:fill="F2DCDC"/>
      </w:tcPr>
    </w:tblStylePr>
    <w:tblStylePr w:type="band2Horz">
      <w:rPr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</w:rPr>
      <w:tblPr/>
      <w:tcPr>
        <w:shd w:val="clear" w:color="auto" w:fill="EAF1DC"/>
      </w:tcPr>
    </w:tblStylePr>
    <w:tblStylePr w:type="band2Horz">
      <w:rPr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</w:rPr>
      <w:tblPr/>
      <w:tcPr>
        <w:shd w:val="clear" w:color="auto" w:fill="E5DFEC"/>
      </w:tcPr>
    </w:tblStylePr>
    <w:tblStylePr w:type="band2Horz">
      <w:rPr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</w:rPr>
      <w:tblPr/>
      <w:tcPr>
        <w:shd w:val="clear" w:color="auto" w:fill="DAEEF3"/>
      </w:tcPr>
    </w:tblStylePr>
    <w:tblStylePr w:type="band2Horz">
      <w:rPr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</w:rPr>
      <w:tblPr/>
      <w:tcPr>
        <w:shd w:val="clear" w:color="auto" w:fill="FDE9D8"/>
      </w:tcPr>
    </w:tblStylePr>
    <w:tblStylePr w:type="band2Horz">
      <w:rPr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</w:rPr>
      <w:tblPr/>
      <w:tcPr>
        <w:shd w:val="clear" w:color="auto" w:fill="F2F2F2"/>
      </w:tcPr>
    </w:tblStylePr>
    <w:tblStylePr w:type="band2Horz">
      <w:rPr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</w:rPr>
      <w:tblPr/>
      <w:tcPr>
        <w:shd w:val="clear" w:color="auto" w:fill="DAE5F1"/>
      </w:tcPr>
    </w:tblStylePr>
    <w:tblStylePr w:type="band2Horz">
      <w:rPr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</w:rPr>
      <w:tblPr/>
      <w:tcPr>
        <w:shd w:val="clear" w:color="auto" w:fill="F2DCDC"/>
      </w:tcPr>
    </w:tblStylePr>
    <w:tblStylePr w:type="band2Horz">
      <w:rPr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</w:rPr>
      <w:tblPr/>
      <w:tcPr>
        <w:shd w:val="clear" w:color="auto" w:fill="EAF1DC"/>
      </w:tcPr>
    </w:tblStylePr>
    <w:tblStylePr w:type="band2Horz">
      <w:rPr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</w:rPr>
      <w:tblPr/>
      <w:tcPr>
        <w:shd w:val="clear" w:color="auto" w:fill="E5DFEC"/>
      </w:tcPr>
    </w:tblStylePr>
    <w:tblStylePr w:type="band2Horz">
      <w:rPr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</w:rPr>
      <w:tblPr/>
      <w:tcPr>
        <w:shd w:val="clear" w:color="auto" w:fill="DAEEF3"/>
      </w:tcPr>
    </w:tblStylePr>
    <w:tblStylePr w:type="band2Horz">
      <w:rPr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</w:rPr>
      <w:tblPr/>
      <w:tcPr>
        <w:shd w:val="clear" w:color="auto" w:fill="FDE9D8"/>
      </w:tcPr>
    </w:tblStylePr>
    <w:tblStylePr w:type="band2Horz">
      <w:rPr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/>
      </w:tcPr>
    </w:tblStylePr>
    <w:tblStylePr w:type="band1Horz">
      <w:rPr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/>
      </w:tcPr>
    </w:tblStylePr>
    <w:tblStylePr w:type="band1Horz">
      <w:rPr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/>
      </w:tcPr>
    </w:tblStylePr>
    <w:tblStylePr w:type="band1Horz">
      <w:rPr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/>
      </w:tcPr>
    </w:tblStylePr>
    <w:tblStylePr w:type="band1Horz">
      <w:rPr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/>
      </w:tcPr>
    </w:tblStylePr>
    <w:tblStylePr w:type="band1Horz">
      <w:rPr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/>
      </w:tcPr>
    </w:tblStylePr>
    <w:tblStylePr w:type="band1Horz">
      <w:rPr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/>
      </w:tcPr>
    </w:tblStylePr>
    <w:tblStylePr w:type="band1Horz">
      <w:rPr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/>
      </w:tcPr>
    </w:tblStylePr>
    <w:tblStylePr w:type="band1Horz">
      <w:rPr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/>
      </w:tcPr>
    </w:tblStylePr>
    <w:tblStylePr w:type="band1Horz">
      <w:rPr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/>
      </w:tcPr>
    </w:tblStylePr>
    <w:tblStylePr w:type="band1Horz">
      <w:rPr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/>
      </w:tcPr>
    </w:tblStylePr>
    <w:tblStylePr w:type="band1Horz">
      <w:rPr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/>
      </w:tcPr>
    </w:tblStylePr>
    <w:tblStylePr w:type="band1Horz">
      <w:rPr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">
    <w:name w:val="List Table 6 Colorful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</w:rPr>
      <w:tblPr/>
      <w:tcPr>
        <w:shd w:val="clear" w:color="auto" w:fill="BFBFBF"/>
      </w:tcPr>
    </w:tblStylePr>
    <w:tblStylePr w:type="band2Horz">
      <w:rPr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</w:rPr>
      <w:tblPr/>
      <w:tcPr>
        <w:shd w:val="clear" w:color="auto" w:fill="D2DFEE"/>
      </w:tcPr>
    </w:tblStylePr>
    <w:tblStylePr w:type="band2Horz">
      <w:rPr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</w:rPr>
      <w:tblPr/>
      <w:tcPr>
        <w:shd w:val="clear" w:color="auto" w:fill="EFD2D2"/>
      </w:tcPr>
    </w:tblStylePr>
    <w:tblStylePr w:type="band2Horz">
      <w:rPr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</w:rPr>
      <w:tblPr/>
      <w:tcPr>
        <w:shd w:val="clear" w:color="auto" w:fill="E5EED5"/>
      </w:tcPr>
    </w:tblStylePr>
    <w:tblStylePr w:type="band2Horz">
      <w:rPr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</w:rPr>
      <w:tblPr/>
      <w:tcPr>
        <w:shd w:val="clear" w:color="auto" w:fill="DFD8E7"/>
      </w:tcPr>
    </w:tblStylePr>
    <w:tblStylePr w:type="band2Horz">
      <w:rPr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</w:rPr>
      <w:tblPr/>
      <w:tcPr>
        <w:shd w:val="clear" w:color="auto" w:fill="D1EAF0"/>
      </w:tcPr>
    </w:tblStylePr>
    <w:tblStylePr w:type="band2Horz">
      <w:rPr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</w:rPr>
      <w:tblPr/>
      <w:tcPr>
        <w:shd w:val="clear" w:color="auto" w:fill="FDE4D0"/>
      </w:tcPr>
    </w:tblStylePr>
    <w:tblStylePr w:type="band2Horz">
      <w:rPr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F424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</w:rPr>
      <w:tblPr/>
      <w:tcPr>
        <w:shd w:val="clear" w:color="auto" w:fill="BFBFBF"/>
      </w:tcPr>
    </w:tblStylePr>
    <w:tblStylePr w:type="band2Horz">
      <w:rPr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F424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</w:rPr>
      <w:tblPr/>
      <w:tcPr>
        <w:shd w:val="clear" w:color="auto" w:fill="D2DFEE"/>
      </w:tcPr>
    </w:tblStylePr>
    <w:tblStylePr w:type="band2Horz">
      <w:rPr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F424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</w:rPr>
      <w:tblPr/>
      <w:tcPr>
        <w:shd w:val="clear" w:color="auto" w:fill="EFD2D2"/>
      </w:tcPr>
    </w:tblStylePr>
    <w:tblStylePr w:type="band2Horz">
      <w:rPr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F424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</w:rPr>
      <w:tblPr/>
      <w:tcPr>
        <w:shd w:val="clear" w:color="auto" w:fill="E5EED5"/>
      </w:tcPr>
    </w:tblStylePr>
    <w:tblStylePr w:type="band2Horz">
      <w:rPr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F424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</w:rPr>
      <w:tblPr/>
      <w:tcPr>
        <w:shd w:val="clear" w:color="auto" w:fill="DFD8E7"/>
      </w:tcPr>
    </w:tblStylePr>
    <w:tblStylePr w:type="band2Horz">
      <w:rPr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F424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</w:rPr>
      <w:tblPr/>
      <w:tcPr>
        <w:shd w:val="clear" w:color="auto" w:fill="D1EAF0"/>
      </w:tcPr>
    </w:tblStylePr>
    <w:tblStylePr w:type="band2Horz">
      <w:rPr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F424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</w:rPr>
      <w:tblPr/>
      <w:tcPr>
        <w:shd w:val="clear" w:color="auto" w:fill="FDE4D0"/>
      </w:tcPr>
    </w:tblStylePr>
    <w:tblStylePr w:type="band2Horz">
      <w:rPr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/>
      </w:tcPr>
    </w:tblStylePr>
    <w:tblStylePr w:type="lastRow">
      <w:rPr>
        <w:color w:val="F2F2F2"/>
        <w:sz w:val="22"/>
      </w:rPr>
      <w:tblPr/>
      <w:tcPr>
        <w:shd w:val="clear" w:color="auto" w:fill="5D8AC2"/>
      </w:tcPr>
    </w:tblStylePr>
    <w:tblStylePr w:type="firstCol">
      <w:rPr>
        <w:color w:val="F2F2F2"/>
        <w:sz w:val="22"/>
      </w:rPr>
      <w:tblPr/>
      <w:tcPr>
        <w:shd w:val="clear" w:color="auto" w:fill="5D8AC2"/>
      </w:tcPr>
    </w:tblStylePr>
    <w:tblStylePr w:type="lastCol">
      <w:rPr>
        <w:color w:val="F2F2F2"/>
        <w:sz w:val="22"/>
      </w:rPr>
      <w:tblPr/>
      <w:tcPr>
        <w:shd w:val="clear" w:color="auto" w:fill="5D8AC2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/>
      </w:tcPr>
    </w:tblStylePr>
    <w:tblStylePr w:type="lastRow">
      <w:rPr>
        <w:color w:val="F2F2F2"/>
        <w:sz w:val="22"/>
      </w:rPr>
      <w:tblPr/>
      <w:tcPr>
        <w:shd w:val="clear" w:color="auto" w:fill="D99695"/>
      </w:tcPr>
    </w:tblStylePr>
    <w:tblStylePr w:type="firstCol">
      <w:rPr>
        <w:color w:val="F2F2F2"/>
        <w:sz w:val="22"/>
      </w:rPr>
      <w:tblPr/>
      <w:tcPr>
        <w:shd w:val="clear" w:color="auto" w:fill="D99695"/>
      </w:tcPr>
    </w:tblStylePr>
    <w:tblStylePr w:type="lastCol">
      <w:rPr>
        <w:color w:val="F2F2F2"/>
        <w:sz w:val="22"/>
      </w:rPr>
      <w:tblPr/>
      <w:tcPr>
        <w:shd w:val="clear" w:color="auto" w:fill="D9969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/>
      </w:tcPr>
    </w:tblStylePr>
    <w:tblStylePr w:type="lastRow">
      <w:rPr>
        <w:color w:val="F2F2F2"/>
        <w:sz w:val="22"/>
      </w:rPr>
      <w:tblPr/>
      <w:tcPr>
        <w:shd w:val="clear" w:color="auto" w:fill="9ABB59"/>
      </w:tcPr>
    </w:tblStylePr>
    <w:tblStylePr w:type="firstCol">
      <w:rPr>
        <w:color w:val="F2F2F2"/>
        <w:sz w:val="22"/>
      </w:rPr>
      <w:tblPr/>
      <w:tcPr>
        <w:shd w:val="clear" w:color="auto" w:fill="9ABB59"/>
      </w:tcPr>
    </w:tblStylePr>
    <w:tblStylePr w:type="lastCol">
      <w:rPr>
        <w:color w:val="F2F2F2"/>
        <w:sz w:val="22"/>
      </w:rPr>
      <w:tblPr/>
      <w:tcPr>
        <w:shd w:val="clear" w:color="auto" w:fill="9A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/>
      </w:tcPr>
    </w:tblStylePr>
    <w:tblStylePr w:type="lastRow">
      <w:rPr>
        <w:color w:val="F2F2F2"/>
        <w:sz w:val="22"/>
      </w:rPr>
      <w:tblPr/>
      <w:tcPr>
        <w:shd w:val="clear" w:color="auto" w:fill="B2A1C6"/>
      </w:tcPr>
    </w:tblStylePr>
    <w:tblStylePr w:type="firstCol">
      <w:rPr>
        <w:color w:val="F2F2F2"/>
        <w:sz w:val="22"/>
      </w:rPr>
      <w:tblPr/>
      <w:tcPr>
        <w:shd w:val="clear" w:color="auto" w:fill="B2A1C6"/>
      </w:tcPr>
    </w:tblStylePr>
    <w:tblStylePr w:type="lastCol">
      <w:rPr>
        <w:color w:val="F2F2F2"/>
        <w:sz w:val="22"/>
      </w:rPr>
      <w:tblPr/>
      <w:tcPr>
        <w:shd w:val="clear" w:color="auto" w:fill="B2A1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/>
      </w:tcPr>
    </w:tblStylePr>
    <w:tblStylePr w:type="lastRow">
      <w:rPr>
        <w:color w:val="F2F2F2"/>
        <w:sz w:val="22"/>
      </w:rPr>
      <w:tblPr/>
      <w:tcPr>
        <w:shd w:val="clear" w:color="auto" w:fill="5D8AC2"/>
      </w:tcPr>
    </w:tblStylePr>
    <w:tblStylePr w:type="firstCol">
      <w:rPr>
        <w:color w:val="F2F2F2"/>
        <w:sz w:val="22"/>
      </w:rPr>
      <w:tblPr/>
      <w:tcPr>
        <w:shd w:val="clear" w:color="auto" w:fill="5D8AC2"/>
      </w:tcPr>
    </w:tblStylePr>
    <w:tblStylePr w:type="lastCol">
      <w:rPr>
        <w:color w:val="F2F2F2"/>
        <w:sz w:val="22"/>
      </w:rPr>
      <w:tblPr/>
      <w:tcPr>
        <w:shd w:val="clear" w:color="auto" w:fill="5D8AC2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/>
      </w:tcPr>
    </w:tblStylePr>
    <w:tblStylePr w:type="lastRow">
      <w:rPr>
        <w:color w:val="F2F2F2"/>
        <w:sz w:val="22"/>
      </w:rPr>
      <w:tblPr/>
      <w:tcPr>
        <w:shd w:val="clear" w:color="auto" w:fill="D99695"/>
      </w:tcPr>
    </w:tblStylePr>
    <w:tblStylePr w:type="firstCol">
      <w:rPr>
        <w:color w:val="F2F2F2"/>
        <w:sz w:val="22"/>
      </w:rPr>
      <w:tblPr/>
      <w:tcPr>
        <w:shd w:val="clear" w:color="auto" w:fill="D99695"/>
      </w:tcPr>
    </w:tblStylePr>
    <w:tblStylePr w:type="lastCol">
      <w:rPr>
        <w:color w:val="F2F2F2"/>
        <w:sz w:val="22"/>
      </w:rPr>
      <w:tblPr/>
      <w:tcPr>
        <w:shd w:val="clear" w:color="auto" w:fill="D9969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/>
      </w:tcPr>
    </w:tblStylePr>
    <w:tblStylePr w:type="lastRow">
      <w:rPr>
        <w:color w:val="F2F2F2"/>
        <w:sz w:val="22"/>
      </w:rPr>
      <w:tblPr/>
      <w:tcPr>
        <w:shd w:val="clear" w:color="auto" w:fill="9ABB59"/>
      </w:tcPr>
    </w:tblStylePr>
    <w:tblStylePr w:type="firstCol">
      <w:rPr>
        <w:color w:val="F2F2F2"/>
        <w:sz w:val="22"/>
      </w:rPr>
      <w:tblPr/>
      <w:tcPr>
        <w:shd w:val="clear" w:color="auto" w:fill="9ABB59"/>
      </w:tcPr>
    </w:tblStylePr>
    <w:tblStylePr w:type="lastCol">
      <w:rPr>
        <w:color w:val="F2F2F2"/>
        <w:sz w:val="22"/>
      </w:rPr>
      <w:tblPr/>
      <w:tcPr>
        <w:shd w:val="clear" w:color="auto" w:fill="9A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/>
      </w:tcPr>
    </w:tblStylePr>
    <w:tblStylePr w:type="lastRow">
      <w:rPr>
        <w:color w:val="F2F2F2"/>
        <w:sz w:val="22"/>
      </w:rPr>
      <w:tblPr/>
      <w:tcPr>
        <w:shd w:val="clear" w:color="auto" w:fill="B2A1C6"/>
      </w:tcPr>
    </w:tblStylePr>
    <w:tblStylePr w:type="firstCol">
      <w:rPr>
        <w:color w:val="F2F2F2"/>
        <w:sz w:val="22"/>
      </w:rPr>
      <w:tblPr/>
      <w:tcPr>
        <w:shd w:val="clear" w:color="auto" w:fill="B2A1C6"/>
      </w:tcPr>
    </w:tblStylePr>
    <w:tblStylePr w:type="lastCol">
      <w:rPr>
        <w:color w:val="F2F2F2"/>
        <w:sz w:val="22"/>
      </w:rPr>
      <w:tblPr/>
      <w:tcPr>
        <w:shd w:val="clear" w:color="auto" w:fill="B2A1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5031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cp:lastPrinted>2022-03-28T11:48:00Z</cp:lastPrinted>
  <dcterms:created xsi:type="dcterms:W3CDTF">2022-03-16T12:10:00Z</dcterms:created>
  <dcterms:modified xsi:type="dcterms:W3CDTF">2022-03-28T11:48:00Z</dcterms:modified>
  <dc:language>ru-RU</dc:language>
</cp:coreProperties>
</file>