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56" w:rsidRDefault="00BB3AF1" w:rsidP="00BB3AF1">
      <w:pPr>
        <w:pStyle w:val="10"/>
        <w:keepNext/>
        <w:keepLines/>
        <w:shd w:val="clear" w:color="auto" w:fill="auto"/>
        <w:tabs>
          <w:tab w:val="left" w:pos="5842"/>
        </w:tabs>
        <w:ind w:firstLine="0"/>
        <w:jc w:val="center"/>
      </w:pPr>
      <w:bookmarkStart w:id="0" w:name="bookmark0"/>
      <w:r>
        <w:t xml:space="preserve">Федеральный закон от 29.11.2021 </w:t>
      </w:r>
      <w:r>
        <w:t>№ 382-ФЗ «О внесении</w:t>
      </w:r>
      <w:bookmarkEnd w:id="0"/>
    </w:p>
    <w:p w:rsidR="00985756" w:rsidRDefault="00BB3AF1" w:rsidP="00BB3AF1">
      <w:pPr>
        <w:pStyle w:val="50"/>
        <w:shd w:val="clear" w:color="auto" w:fill="auto"/>
        <w:jc w:val="center"/>
      </w:pPr>
      <w:r>
        <w:t>изменений в часть вторую Налогового</w:t>
      </w:r>
      <w:r>
        <w:t xml:space="preserve"> кодекса Российской Федерации»</w:t>
      </w:r>
    </w:p>
    <w:p w:rsidR="00985756" w:rsidRDefault="00BB3AF1">
      <w:pPr>
        <w:pStyle w:val="20"/>
        <w:shd w:val="clear" w:color="auto" w:fill="auto"/>
        <w:spacing w:after="0" w:line="322" w:lineRule="exact"/>
        <w:ind w:firstLine="740"/>
      </w:pPr>
      <w:proofErr w:type="gramStart"/>
      <w:r>
        <w:t xml:space="preserve">Доход от продажи объекта недвижимого имущества в виде комнаты, квартиры, жилого дома, части квартиры, части жилого дома или доли в праве собственности на жилое помещение освобождается от налогообложения независимо от срока </w:t>
      </w:r>
      <w:r>
        <w:t>нахождения в собственности налогоплательщика продаваемого жилого помещения или доли в праве собственности на жилое помещение, если одновременно соблюдаются следующие условия: налогоплательщик и (или) его супруг (супруга) являются родителями (усыновителями</w:t>
      </w:r>
      <w:proofErr w:type="gramEnd"/>
      <w:r>
        <w:t>)</w:t>
      </w:r>
      <w:r>
        <w:t xml:space="preserve"> не менее двух детей, не достигших возраста 18 лет (24, если дети являются обучающимися на очной форме обучения в организациях, осуществляющих образовательную деятельность), или налогоплательщик является одним из указанных детей. Возраст детей </w:t>
      </w:r>
      <w:proofErr w:type="gramStart"/>
      <w:r>
        <w:t>для</w:t>
      </w:r>
      <w:proofErr w:type="gramEnd"/>
      <w:r>
        <w:t xml:space="preserve"> определя</w:t>
      </w:r>
      <w:r>
        <w:t xml:space="preserve">ется </w:t>
      </w:r>
      <w:proofErr w:type="gramStart"/>
      <w:r>
        <w:t>на</w:t>
      </w:r>
      <w:proofErr w:type="gramEnd"/>
      <w:r>
        <w:t xml:space="preserve"> дату государственной регистрации перехода права собственности от налогоплательщика к покупателю на проданное жилое помещение или долю в праве собственности на жилое помещение; </w:t>
      </w:r>
      <w:proofErr w:type="gramStart"/>
      <w:r>
        <w:t>в календарном году, в котором осуществлена государственная регистрация п</w:t>
      </w:r>
      <w:r>
        <w:t>ерехода права собственности от налогоплательщика к покупателю на проданное жилое помещение или долю в праве собственности на жилое помещение, либо не позднее 30 апреля следующего календарного года налогоплательщиком (членам его семьи) на основании договора</w:t>
      </w:r>
      <w:r>
        <w:t xml:space="preserve"> купли-продажи (договоры мены) приобретённое иное жилое помещение или доля в праве собственности на жилое помещение и осуществлена государственная</w:t>
      </w:r>
      <w:proofErr w:type="gramEnd"/>
      <w:r>
        <w:t xml:space="preserve"> </w:t>
      </w:r>
      <w:proofErr w:type="gramStart"/>
      <w:r>
        <w:t xml:space="preserve">регистрация перехода права собственности от продавца к налогоплательщику (членам его семьи) на приобретаемое </w:t>
      </w:r>
      <w:r>
        <w:t>жилое помещение (долю в праве собственности на жилое помещение) или осуществляется полная оплата стоимости приобретаемого налогоплательщиком (членами его семьи) жилого помещение или доли в праве собственности на жилое помещение в соответствии с договором у</w:t>
      </w:r>
      <w:r>
        <w:t>частия в долевом строительстве (договором инвестирования долевого строительства или другим договором, связанным с долевым</w:t>
      </w:r>
      <w:proofErr w:type="gramEnd"/>
      <w:r>
        <w:t xml:space="preserve"> строительством), договором об участии в жилищно-строительном кооперативе, в которой для указанных целей не учитывается дополнительная </w:t>
      </w:r>
      <w:r>
        <w:t>оплата в связи с увеличением площади указанного жилого помещения после ввода в эксплуатацию соответствующего объекта строительства и др.</w:t>
      </w:r>
    </w:p>
    <w:p w:rsidR="00985756" w:rsidRDefault="00BB3AF1" w:rsidP="00BB3AF1">
      <w:pPr>
        <w:pStyle w:val="10"/>
        <w:keepNext/>
        <w:keepLines/>
        <w:shd w:val="clear" w:color="auto" w:fill="auto"/>
        <w:ind w:firstLine="760"/>
        <w:jc w:val="center"/>
      </w:pPr>
      <w:bookmarkStart w:id="1" w:name="bookmark1"/>
      <w:r>
        <w:lastRenderedPageBreak/>
        <w:t>Федера</w:t>
      </w:r>
      <w:r>
        <w:t>льный закон от 29.11.2021 № 379-ФЗ «О внесении изменений в часть первую Налогового кодекса Российской Федерации»</w:t>
      </w:r>
      <w:bookmarkEnd w:id="1"/>
    </w:p>
    <w:p w:rsidR="00985756" w:rsidRDefault="00BB3AF1">
      <w:pPr>
        <w:pStyle w:val="20"/>
        <w:shd w:val="clear" w:color="auto" w:fill="auto"/>
        <w:tabs>
          <w:tab w:val="left" w:pos="7111"/>
          <w:tab w:val="left" w:pos="9079"/>
        </w:tabs>
        <w:spacing w:after="0" w:line="322" w:lineRule="exact"/>
        <w:ind w:firstLine="760"/>
      </w:pPr>
      <w:r>
        <w:t>О</w:t>
      </w:r>
      <w:r>
        <w:t>рганизации и индивидуальные предприниматели вправе с 1 июля по 31 декабря 2022 года (включительно) применять особый порядок уплаты (перечисления) налогов, сборов, страховых взносов, пеней, штрафов, процентов в соответствии с настоящей статьей посредством п</w:t>
      </w:r>
      <w:r>
        <w:t>еречисления в бюджетную систему Российской Федерации единого налогового платежа организации, индивидуального предпринимателя.</w:t>
      </w:r>
      <w:r>
        <w:tab/>
        <w:t>Организации</w:t>
      </w:r>
      <w:r>
        <w:tab/>
        <w:t>и</w:t>
      </w:r>
    </w:p>
    <w:p w:rsidR="00985756" w:rsidRDefault="00BB3AF1">
      <w:pPr>
        <w:pStyle w:val="20"/>
        <w:shd w:val="clear" w:color="auto" w:fill="auto"/>
        <w:tabs>
          <w:tab w:val="left" w:pos="7111"/>
          <w:tab w:val="left" w:pos="9079"/>
        </w:tabs>
        <w:spacing w:after="0" w:line="322" w:lineRule="exact"/>
      </w:pPr>
      <w:r>
        <w:t>индивидуальные предприниматели, применяющие особый порядок уплаты (перечисления), обязаны представить в налоговый ор</w:t>
      </w:r>
      <w:r>
        <w:t xml:space="preserve">ган уведомление об исчисленных суммах налогов, авансовых платежей по налогам, страховых взносов не </w:t>
      </w:r>
      <w:proofErr w:type="gramStart"/>
      <w:r>
        <w:t>позднее</w:t>
      </w:r>
      <w:proofErr w:type="gramEnd"/>
      <w:r>
        <w:t xml:space="preserve"> чем за 5 дней до установленного срока уплаты соответствующих налогов, авансовых платежей по налогам, страховых взносов. Перечисление денежных средств</w:t>
      </w:r>
      <w:r>
        <w:t xml:space="preserve"> в бюджетную систему Российской Федерации в качестве единого налогового платежа организации, индивидуального предпринимателя может быть</w:t>
      </w:r>
      <w:r>
        <w:tab/>
        <w:t>произведено</w:t>
      </w:r>
      <w:r>
        <w:tab/>
      </w:r>
      <w:proofErr w:type="gramStart"/>
      <w:r>
        <w:t>за</w:t>
      </w:r>
      <w:proofErr w:type="gramEnd"/>
    </w:p>
    <w:p w:rsidR="00985756" w:rsidRDefault="00BB3AF1">
      <w:pPr>
        <w:pStyle w:val="20"/>
        <w:shd w:val="clear" w:color="auto" w:fill="auto"/>
        <w:spacing w:after="0" w:line="322" w:lineRule="exact"/>
      </w:pPr>
      <w:r>
        <w:t>налогоплательщика (плательщиком сбора, плательщика страховых взносов, налогового агента) иным лицом.</w:t>
      </w:r>
    </w:p>
    <w:sectPr w:rsidR="00985756" w:rsidSect="00985756">
      <w:pgSz w:w="11900" w:h="16840"/>
      <w:pgMar w:top="1174" w:right="769" w:bottom="4630" w:left="17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F1" w:rsidRDefault="00BB3AF1" w:rsidP="00985756">
      <w:r>
        <w:separator/>
      </w:r>
    </w:p>
  </w:endnote>
  <w:endnote w:type="continuationSeparator" w:id="1">
    <w:p w:rsidR="00BB3AF1" w:rsidRDefault="00BB3AF1" w:rsidP="0098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F1" w:rsidRDefault="00BB3AF1"/>
  </w:footnote>
  <w:footnote w:type="continuationSeparator" w:id="1">
    <w:p w:rsidR="00BB3AF1" w:rsidRDefault="00BB3A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85756"/>
    <w:rsid w:val="00985756"/>
    <w:rsid w:val="00BB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7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5756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985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985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985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985756"/>
    <w:rPr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985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2ptExact">
    <w:name w:val="Основной текст (4) + 12 pt Exact"/>
    <w:basedOn w:val="4Exact"/>
    <w:rsid w:val="0098575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85ptExact">
    <w:name w:val="Основной текст (4) + 8;5 pt Exact"/>
    <w:basedOn w:val="4Exact"/>
    <w:rsid w:val="0098575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12ptExact0">
    <w:name w:val="Основной текст (4) + 12 pt Exact"/>
    <w:basedOn w:val="4Exact"/>
    <w:rsid w:val="0098575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85ptExact0">
    <w:name w:val="Основной текст (4) + 8;5 pt Exact"/>
    <w:basedOn w:val="4Exact"/>
    <w:rsid w:val="00985756"/>
    <w:rPr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85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985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85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9857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 (3)"/>
    <w:basedOn w:val="a"/>
    <w:link w:val="3Exact"/>
    <w:rsid w:val="009857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985756"/>
    <w:pPr>
      <w:shd w:val="clear" w:color="auto" w:fill="FFFFFF"/>
      <w:spacing w:after="24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985756"/>
    <w:pPr>
      <w:shd w:val="clear" w:color="auto" w:fill="FFFFFF"/>
      <w:spacing w:before="60" w:line="0" w:lineRule="atLeast"/>
      <w:ind w:hanging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985756"/>
    <w:pPr>
      <w:shd w:val="clear" w:color="auto" w:fill="FFFFFF"/>
      <w:spacing w:line="322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8575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2022-05-13T06:15:00Z</dcterms:created>
  <dcterms:modified xsi:type="dcterms:W3CDTF">2022-05-13T06:18:00Z</dcterms:modified>
</cp:coreProperties>
</file>