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  <w:r w:rsidRPr="00740A82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:rsidR="00740A82" w:rsidRPr="00BA1541" w:rsidRDefault="00740A82" w:rsidP="00BA15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0A82">
        <w:rPr>
          <w:rFonts w:ascii="Times New Roman" w:hAnsi="Times New Roman" w:cs="Times New Roman"/>
        </w:rPr>
        <w:t>(</w:t>
      </w:r>
      <w:r w:rsidR="00BA1541" w:rsidRPr="00BA1541">
        <w:rPr>
          <w:rFonts w:ascii="Times New Roman" w:hAnsi="Times New Roman" w:cs="Times New Roman"/>
          <w:sz w:val="24"/>
          <w:szCs w:val="24"/>
        </w:rPr>
        <w:t>муниципальном  жилищном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1541" w:rsidRPr="00BA1541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="00BA1541" w:rsidRPr="00BA1541">
        <w:rPr>
          <w:rFonts w:ascii="Times New Roman" w:hAnsi="Times New Roman" w:cs="Times New Roman"/>
          <w:sz w:val="24"/>
          <w:szCs w:val="24"/>
        </w:rPr>
        <w:t xml:space="preserve">  на  территории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BA1541" w:rsidRPr="00BA1541">
        <w:rPr>
          <w:rFonts w:ascii="Times New Roman" w:hAnsi="Times New Roman" w:cs="Times New Roman"/>
          <w:sz w:val="24"/>
          <w:szCs w:val="24"/>
        </w:rPr>
        <w:t>Хортицкого  сельсовета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BA1541" w:rsidRPr="00BA1541">
        <w:rPr>
          <w:rFonts w:ascii="Times New Roman" w:hAnsi="Times New Roman" w:cs="Times New Roman"/>
          <w:sz w:val="24"/>
          <w:szCs w:val="24"/>
        </w:rPr>
        <w:t>Александровского  района</w:t>
      </w:r>
      <w:r w:rsidR="00BA1541">
        <w:rPr>
          <w:rFonts w:ascii="Times New Roman" w:hAnsi="Times New Roman" w:cs="Times New Roman"/>
          <w:sz w:val="24"/>
          <w:szCs w:val="24"/>
        </w:rPr>
        <w:t xml:space="preserve"> </w:t>
      </w:r>
      <w:r w:rsidR="00BA1541" w:rsidRPr="00BA1541">
        <w:rPr>
          <w:rFonts w:ascii="Times New Roman" w:hAnsi="Times New Roman" w:cs="Times New Roman"/>
          <w:sz w:val="24"/>
          <w:szCs w:val="24"/>
        </w:rPr>
        <w:t>Оренбургской  области</w:t>
      </w:r>
      <w:r w:rsidRPr="00740A82">
        <w:rPr>
          <w:rFonts w:ascii="Times New Roman" w:hAnsi="Times New Roman" w:cs="Times New Roman"/>
        </w:rPr>
        <w:t>)</w:t>
      </w:r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740A82" w:rsidRDefault="00740A82" w:rsidP="00BA1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82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BA1541" w:rsidRPr="00F46A7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BA1541">
        <w:rPr>
          <w:rFonts w:ascii="Times New Roman" w:hAnsi="Times New Roman" w:cs="Times New Roman"/>
          <w:sz w:val="28"/>
          <w:szCs w:val="28"/>
        </w:rPr>
        <w:t xml:space="preserve"> </w:t>
      </w:r>
      <w:r w:rsidR="00BA1541" w:rsidRPr="00F46A79">
        <w:rPr>
          <w:rFonts w:ascii="Times New Roman" w:hAnsi="Times New Roman" w:cs="Times New Roman"/>
          <w:sz w:val="28"/>
          <w:szCs w:val="28"/>
        </w:rPr>
        <w:t xml:space="preserve">жилищном контроле </w:t>
      </w:r>
      <w:r w:rsidR="00BA1541">
        <w:rPr>
          <w:rFonts w:ascii="Times New Roman" w:hAnsi="Times New Roman" w:cs="Times New Roman"/>
          <w:sz w:val="28"/>
          <w:szCs w:val="28"/>
        </w:rPr>
        <w:t xml:space="preserve"> </w:t>
      </w:r>
      <w:r w:rsidR="00BA1541" w:rsidRPr="00F46A79">
        <w:rPr>
          <w:rFonts w:ascii="Times New Roman" w:hAnsi="Times New Roman" w:cs="Times New Roman"/>
          <w:sz w:val="28"/>
          <w:szCs w:val="28"/>
        </w:rPr>
        <w:t xml:space="preserve">на </w:t>
      </w:r>
      <w:r w:rsidR="00BA1541">
        <w:rPr>
          <w:rFonts w:ascii="Times New Roman" w:hAnsi="Times New Roman" w:cs="Times New Roman"/>
          <w:sz w:val="28"/>
          <w:szCs w:val="28"/>
        </w:rPr>
        <w:t xml:space="preserve"> </w:t>
      </w:r>
      <w:r w:rsidR="00BA1541" w:rsidRPr="00F46A7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A1541">
        <w:rPr>
          <w:rFonts w:ascii="Times New Roman" w:hAnsi="Times New Roman" w:cs="Times New Roman"/>
          <w:sz w:val="28"/>
          <w:szCs w:val="28"/>
        </w:rPr>
        <w:t>Хортиц</w:t>
      </w:r>
      <w:r w:rsidR="00BA1541" w:rsidRPr="00F46A79">
        <w:rPr>
          <w:rFonts w:ascii="Times New Roman" w:hAnsi="Times New Roman" w:cs="Times New Roman"/>
          <w:sz w:val="28"/>
          <w:szCs w:val="28"/>
        </w:rPr>
        <w:t xml:space="preserve">кого </w:t>
      </w:r>
      <w:r w:rsidR="00BA1541">
        <w:rPr>
          <w:rFonts w:ascii="Times New Roman" w:hAnsi="Times New Roman" w:cs="Times New Roman"/>
          <w:sz w:val="28"/>
          <w:szCs w:val="28"/>
        </w:rPr>
        <w:t xml:space="preserve"> </w:t>
      </w:r>
      <w:r w:rsidR="00BA1541" w:rsidRPr="00F46A79">
        <w:rPr>
          <w:rFonts w:ascii="Times New Roman" w:hAnsi="Times New Roman" w:cs="Times New Roman"/>
          <w:sz w:val="28"/>
          <w:szCs w:val="28"/>
        </w:rPr>
        <w:t>сельсовета Александровского</w:t>
      </w:r>
      <w:r w:rsidR="00BA1541">
        <w:rPr>
          <w:rFonts w:ascii="Times New Roman" w:hAnsi="Times New Roman" w:cs="Times New Roman"/>
          <w:sz w:val="28"/>
          <w:szCs w:val="28"/>
        </w:rPr>
        <w:t xml:space="preserve"> </w:t>
      </w:r>
      <w:r w:rsidR="00BA1541" w:rsidRPr="00F46A79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r w:rsidR="00BA1541">
        <w:rPr>
          <w:rFonts w:ascii="Times New Roman" w:hAnsi="Times New Roman" w:cs="Times New Roman"/>
          <w:sz w:val="28"/>
          <w:szCs w:val="28"/>
        </w:rPr>
        <w:t xml:space="preserve"> </w:t>
      </w:r>
      <w:r w:rsidR="00BA1541" w:rsidRPr="00F46A79">
        <w:rPr>
          <w:rFonts w:ascii="Times New Roman" w:hAnsi="Times New Roman" w:cs="Times New Roman"/>
          <w:sz w:val="28"/>
          <w:szCs w:val="28"/>
        </w:rPr>
        <w:t>области</w:t>
      </w:r>
      <w:r w:rsidRPr="00740A82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Хортицкий сельсовет Александровского района Оренбургской области № </w:t>
      </w:r>
      <w:r w:rsidR="00BA1541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от 24.09.2022</w:t>
      </w:r>
      <w:r w:rsidRPr="00740A82">
        <w:rPr>
          <w:rFonts w:ascii="Times New Roman" w:hAnsi="Times New Roman" w:cs="Times New Roman"/>
          <w:sz w:val="28"/>
          <w:szCs w:val="28"/>
        </w:rPr>
        <w:t>, проведение плановых контрольных (надзорных) мероприятий не предусмотрено. В связи с чем, объекты контроля для целей управления рисками причинения вреда (ущерба) при осуществлении муниципального контроля к определенным категориям риска не отнесены.</w:t>
      </w: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1D5EA7"/>
    <w:rsid w:val="00437813"/>
    <w:rsid w:val="00740A82"/>
    <w:rsid w:val="00AB2E67"/>
    <w:rsid w:val="00BA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A15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2022-10-19T10:42:00Z</dcterms:created>
  <dcterms:modified xsi:type="dcterms:W3CDTF">2022-10-20T04:19:00Z</dcterms:modified>
</cp:coreProperties>
</file>